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7A" w:rsidRPr="009A0315" w:rsidRDefault="00E7477A" w:rsidP="009A0315">
      <w:pPr>
        <w:jc w:val="center"/>
        <w:rPr>
          <w:rFonts w:cs="B Badr"/>
          <w:b/>
          <w:bCs/>
          <w:color w:val="FF0000"/>
          <w:sz w:val="36"/>
          <w:szCs w:val="36"/>
          <w:rtl/>
        </w:rPr>
      </w:pPr>
      <w:r w:rsidRPr="009A0315">
        <w:rPr>
          <w:rFonts w:cs="B Badr" w:hint="cs"/>
          <w:b/>
          <w:bCs/>
          <w:color w:val="FF0000"/>
          <w:sz w:val="36"/>
          <w:szCs w:val="36"/>
          <w:rtl/>
        </w:rPr>
        <w:t>بررسى تاريخى و آمارى القاب امام جواد (ع)</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مهتاب شورميج‏</w:t>
      </w:r>
      <w:r w:rsidRPr="009A0315">
        <w:rPr>
          <w:rFonts w:cs="B Badr"/>
          <w:sz w:val="26"/>
          <w:szCs w:val="26"/>
          <w:rtl/>
        </w:rPr>
        <w:footnoteReference w:id="1"/>
      </w:r>
    </w:p>
    <w:p w:rsidR="00E7477A" w:rsidRPr="009A0315" w:rsidRDefault="00E7477A" w:rsidP="009A0315">
      <w:pPr>
        <w:jc w:val="both"/>
        <w:rPr>
          <w:rFonts w:cs="B Badr"/>
          <w:sz w:val="26"/>
          <w:szCs w:val="26"/>
          <w:rtl/>
        </w:rPr>
      </w:pPr>
      <w:r w:rsidRPr="009A0315">
        <w:rPr>
          <w:rFonts w:cs="B Badr" w:hint="cs"/>
          <w:sz w:val="26"/>
          <w:szCs w:val="26"/>
          <w:rtl/>
        </w:rPr>
        <w:t>چكيده‏</w:t>
      </w:r>
    </w:p>
    <w:p w:rsidR="00E7477A" w:rsidRPr="009A0315" w:rsidRDefault="00E7477A" w:rsidP="009A0315">
      <w:pPr>
        <w:jc w:val="both"/>
        <w:rPr>
          <w:rFonts w:cs="B Badr"/>
          <w:sz w:val="26"/>
          <w:szCs w:val="26"/>
          <w:rtl/>
        </w:rPr>
      </w:pPr>
      <w:r w:rsidRPr="009A0315">
        <w:rPr>
          <w:rFonts w:cs="B Badr" w:hint="cs"/>
          <w:sz w:val="26"/>
          <w:szCs w:val="26"/>
          <w:rtl/>
        </w:rPr>
        <w:t>پژوهش حاضر، با مراجعه و بررسى 43 كتاب تاريخى، حديثى، فقهى و پانزده كتاب انساب بين قرن سوم تا پانزدهم هجرى، تمام القاب ذكرشده براى امام جواد (ع) را كه 164 لقب هستند، به تفكيك كتب انساب و ساير كتب استخراج كرده و به ترتيب حروف الفبا و با ذكر منابع بيان نموده است. در ادامه، فراوانى هر لقب در منابع گوناگون مشخص گرديده و سير تاريخى و آمارى القاب و مقايسه فراوانى القاب در كتب انساب و ساير كتب بررسى شده است. تأثير مذهب و اعتقادات دينى تاريخ‏نگاران و نسّابان شيعه و سنى و اشتباهات و تصحيف نسخه‏نويسان، از جمله موضوعاتى است كه در اين نوشتار بدان توجه مى‏شود. در بخش پايانى اين پژوهش، با جمع‏بندى اطلاعات و آمار، نتيجه‏گيرى شده و نويسنده اهتمام ورزيده كه نظر بيان شده با واقعيت مطابقت داشته باشد. هدف اين مقاله، سير تطور تاريخى و آمارى القاب امام جواد (ع) در طول تاريخ اسلام است. از آن‏جايى كه بازكاوى و شناخت القاب امام جواد (ع) به كاوش و آگاهى اجمالى با تاريخچه زندگانى آن حضرت نياز دارد، در نوشتار پيش رو، برآنيم تا در مقدمه، اطلاعات مختصرى از دوران حيات آن امام همام در اختيار خوانندگان ارجمند قرار دهيم تا پيش از مطالعه مجموعه حاضر، نگاهى گذرا به زندگانى آن حضرت داشته باشند.</w:t>
      </w:r>
    </w:p>
    <w:p w:rsidR="00E7477A" w:rsidRPr="009A0315" w:rsidRDefault="00E7477A" w:rsidP="009A0315">
      <w:pPr>
        <w:jc w:val="both"/>
        <w:rPr>
          <w:rFonts w:cs="B Badr"/>
          <w:sz w:val="26"/>
          <w:szCs w:val="26"/>
          <w:rtl/>
        </w:rPr>
      </w:pPr>
      <w:r w:rsidRPr="009A0315">
        <w:rPr>
          <w:rFonts w:cs="B Badr" w:hint="cs"/>
          <w:sz w:val="26"/>
          <w:szCs w:val="26"/>
          <w:rtl/>
        </w:rPr>
        <w:t>واژگان كليدى: القاب امام جواد (ع)، ابوجعفر الثانى محمدبن على بن موسى كاظم (ع).</w:t>
      </w: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88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مقدمه‏</w:t>
      </w:r>
    </w:p>
    <w:p w:rsidR="00E7477A" w:rsidRPr="009A0315" w:rsidRDefault="00E7477A" w:rsidP="009A0315">
      <w:pPr>
        <w:jc w:val="both"/>
        <w:rPr>
          <w:rFonts w:cs="B Badr"/>
          <w:sz w:val="26"/>
          <w:szCs w:val="26"/>
          <w:rtl/>
        </w:rPr>
      </w:pPr>
      <w:r w:rsidRPr="009A0315">
        <w:rPr>
          <w:rFonts w:cs="B Badr" w:hint="cs"/>
          <w:sz w:val="26"/>
          <w:szCs w:val="26"/>
          <w:rtl/>
        </w:rPr>
        <w:lastRenderedPageBreak/>
        <w:t>امام جواد (ع) در ماه رمضان سال 195 قمرى در مدينه متولد شدند، و در آخر ذى‏قعده سال 220 به شهادت رسيدند. در آن زمان 25 سال و دو ماه و هيجده روز و به روايت محمدبن سنان 25 سال و سه ماه و دوازده روز داشتند. زمان شهادت روز سه‏شنبه ششم ذى‏الحجه سال 220 بود و پس از پدرش نوزده سال و 25 روز كم‏تر زندگى كردند. آن حضرت در شهر بغداد در گورستان قريش كنار قبر جدّشان موسى بن جعفر (ع) به خاك سپرده شدند. معتصم عباسى آن حضرت را در آغاز سالى كه شهيد شدند، به بغداد روانه كرد. مادرش امّ‏ولد بود و سبيكه نوبيه نام داشت؛ برخى گفته‏اند نامش خيزران بود و روايت شده كه او از خاندان ماريه مادر ابراهيم فرزند پيامبر (ص) بوده است. نام مباركش محمد و كنيه وى ابوجعفر ثانى بود. چون اسم و لقب و كنيه ايشان با اسم و لقب و كنيه جدّ بزرگوارشان امام محمدباقر (ع) يكى بود، براى امتياز از يك‏ديگر، امام باقر (ع) را ابوجعفر اول و امام جواد (ع) را ابوجعفر ثانى خواندند. به آن حضرت «ابن‏الرضا» هم مى‏گويند. مراتب علم و فضل و كمال حضرت را هيچ‏كس انكار نكرده است. براى نمونه، گروهى از شيعيان از شهرهاى دور خدمت امام جواد (ع) اجازه تشرف گرفتند و طى يك دوره مجالس معين امام به سؤالات آن‏ها پاسخ دادند. بعد از آن حضرت، فرزندش حضرت ابوالحسن على بن محمد (ع) امام دهم شيعيان هستند.</w:t>
      </w:r>
      <w:r w:rsidRPr="009A0315">
        <w:rPr>
          <w:rFonts w:cs="B Badr"/>
          <w:sz w:val="26"/>
          <w:szCs w:val="26"/>
          <w:rtl/>
        </w:rPr>
        <w:footnoteReference w:id="2"/>
      </w:r>
    </w:p>
    <w:p w:rsidR="00E7477A" w:rsidRPr="009A0315" w:rsidRDefault="00E7477A" w:rsidP="009A0315">
      <w:pPr>
        <w:jc w:val="both"/>
        <w:rPr>
          <w:rFonts w:cs="B Badr"/>
          <w:sz w:val="26"/>
          <w:szCs w:val="26"/>
          <w:rtl/>
        </w:rPr>
      </w:pPr>
      <w:r w:rsidRPr="009A0315">
        <w:rPr>
          <w:rFonts w:cs="B Badr" w:hint="cs"/>
          <w:sz w:val="26"/>
          <w:szCs w:val="26"/>
          <w:rtl/>
        </w:rPr>
        <w:t>از نظر پيشينه تحقيق، كتاب‏هاى زيادى درباره اين موضوع نوشته شده؛ مانند كتابى با عنوان محمدبن على امام جواد (ع) اثر دكتر مرضيه محمدزاده، انتشارات قم، دليل ما، سال 1390. به‏طور معمول در تمام اين كتاب‏ها اشاره‏اى گذرا به القاب امام جواد (ع) شده است. محمدرضا جواهرى در تاريخ 26 مرداد 1393 مقاله‏اى با عنوان «كنيه‏ها و القاب امام جواد (ع)» نوشت كه روى سايت راسخون و در شبكه اينترنتى آفتاب نيز همين مقاله گذاشته شد. در مجله‏</w:t>
      </w: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89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فرهنگ كوثر، بهار 1385، شماره 65، صفحه 30 مقاله‏اى با عنوان «كنيه‏ها و القاب امام جواد (ع)»، پديدآور سيدعباس رفيعى‏پور، به نگارش درآمده است. اگرچه مقالات اشاره شده مفيد هستند به صورت پژوهشى به تحليل و بررسى تاريخى و آمارى و جامع درباره القاب امام جواد (ع) نپرداخته‏اند.</w:t>
      </w:r>
    </w:p>
    <w:p w:rsidR="00E7477A" w:rsidRPr="009A0315" w:rsidRDefault="00E7477A" w:rsidP="009A0315">
      <w:pPr>
        <w:jc w:val="both"/>
        <w:rPr>
          <w:rFonts w:cs="B Badr"/>
          <w:sz w:val="26"/>
          <w:szCs w:val="26"/>
          <w:rtl/>
        </w:rPr>
      </w:pPr>
      <w:r w:rsidRPr="009A0315">
        <w:rPr>
          <w:rFonts w:cs="B Badr" w:hint="cs"/>
          <w:sz w:val="26"/>
          <w:szCs w:val="26"/>
          <w:rtl/>
        </w:rPr>
        <w:t>اثر حاضر كاوشى ژرف و عميق تاريخى و آمارى درباره القاب امام جواد (ع) است و اميد است گامى- هرچند ناكافى- در جهت تبيين بيش‏تر ابعاد شخصيت فردى- اجتماعى اين امام بزرگوار برداشته شود.</w:t>
      </w:r>
    </w:p>
    <w:p w:rsidR="00E7477A" w:rsidRPr="009A0315" w:rsidRDefault="00E7477A" w:rsidP="009A0315">
      <w:pPr>
        <w:jc w:val="both"/>
        <w:rPr>
          <w:rFonts w:cs="B Badr"/>
          <w:sz w:val="26"/>
          <w:szCs w:val="26"/>
          <w:rtl/>
        </w:rPr>
      </w:pPr>
      <w:r w:rsidRPr="009A0315">
        <w:rPr>
          <w:rFonts w:cs="B Badr" w:hint="cs"/>
          <w:sz w:val="26"/>
          <w:szCs w:val="26"/>
          <w:rtl/>
        </w:rPr>
        <w:lastRenderedPageBreak/>
        <w:t>در اين مقاله، سعى شده تا با استفاده از جداول، نمودار و چينش منطقى آن‏ها، مطالب دسته‏بندى، مقايسه و به دور از تعصب و به طور روشن عرضه گردد.</w:t>
      </w:r>
    </w:p>
    <w:p w:rsidR="00E7477A" w:rsidRPr="009A0315" w:rsidRDefault="00E7477A" w:rsidP="009A0315">
      <w:pPr>
        <w:jc w:val="both"/>
        <w:rPr>
          <w:rFonts w:cs="B Badr"/>
          <w:sz w:val="26"/>
          <w:szCs w:val="26"/>
          <w:rtl/>
        </w:rPr>
      </w:pPr>
      <w:r w:rsidRPr="009A0315">
        <w:rPr>
          <w:rFonts w:cs="B Badr" w:hint="cs"/>
          <w:sz w:val="26"/>
          <w:szCs w:val="26"/>
          <w:rtl/>
        </w:rPr>
        <w:t>مفهوم اصلى بحث‏</w:t>
      </w:r>
    </w:p>
    <w:p w:rsidR="00E7477A" w:rsidRPr="009A0315" w:rsidRDefault="00E7477A" w:rsidP="009A0315">
      <w:pPr>
        <w:jc w:val="both"/>
        <w:rPr>
          <w:rFonts w:cs="B Badr"/>
          <w:sz w:val="26"/>
          <w:szCs w:val="26"/>
          <w:rtl/>
        </w:rPr>
      </w:pPr>
      <w:r w:rsidRPr="009A0315">
        <w:rPr>
          <w:rFonts w:cs="B Badr" w:hint="cs"/>
          <w:sz w:val="26"/>
          <w:szCs w:val="26"/>
          <w:rtl/>
        </w:rPr>
        <w:t>در نوشتار حاضر، با اصطلاحى برمى‏خوريم كه آگاهى از آن‏ها در پيشبرد پژوهش مؤثر خواهد بود. ازاين‏رو به بررسى مفهومى آن واژه مى‏پردازيم:</w:t>
      </w:r>
    </w:p>
    <w:p w:rsidR="00E7477A" w:rsidRPr="009A0315" w:rsidRDefault="00E7477A" w:rsidP="009A0315">
      <w:pPr>
        <w:jc w:val="both"/>
        <w:rPr>
          <w:rFonts w:cs="B Badr"/>
          <w:sz w:val="26"/>
          <w:szCs w:val="26"/>
          <w:rtl/>
        </w:rPr>
      </w:pPr>
      <w:r w:rsidRPr="009A0315">
        <w:rPr>
          <w:rFonts w:cs="B Badr" w:hint="cs"/>
          <w:sz w:val="26"/>
          <w:szCs w:val="26"/>
          <w:rtl/>
        </w:rPr>
        <w:t>القاب‏</w:t>
      </w:r>
    </w:p>
    <w:p w:rsidR="00E7477A" w:rsidRPr="009A0315" w:rsidRDefault="00E7477A" w:rsidP="009A0315">
      <w:pPr>
        <w:jc w:val="both"/>
        <w:rPr>
          <w:rFonts w:cs="B Badr"/>
          <w:sz w:val="26"/>
          <w:szCs w:val="26"/>
          <w:rtl/>
        </w:rPr>
      </w:pPr>
      <w:r w:rsidRPr="009A0315">
        <w:rPr>
          <w:rFonts w:cs="B Badr" w:hint="cs"/>
          <w:sz w:val="26"/>
          <w:szCs w:val="26"/>
          <w:rtl/>
        </w:rPr>
        <w:t>لقب، جمع آن القاب است، به معناى نبز (النَّبز) هم مى‏باشد. البته نبز به معناى فعلى است كه براى لقب بد خوانده مى‏شود.</w:t>
      </w:r>
      <w:r w:rsidRPr="009A0315">
        <w:rPr>
          <w:rFonts w:cs="B Badr"/>
          <w:sz w:val="26"/>
          <w:szCs w:val="26"/>
          <w:rtl/>
        </w:rPr>
        <w:footnoteReference w:id="3"/>
      </w:r>
      <w:r w:rsidRPr="009A0315">
        <w:rPr>
          <w:rFonts w:cs="B Badr" w:hint="cs"/>
          <w:sz w:val="26"/>
          <w:szCs w:val="26"/>
          <w:rtl/>
        </w:rPr>
        <w:t xml:space="preserve"> خدا در قرآن مى‏فرمايد: «ولا تَنَابَزُوا بالألقاب،</w:t>
      </w:r>
      <w:r w:rsidRPr="009A0315">
        <w:rPr>
          <w:rFonts w:cs="B Badr"/>
          <w:sz w:val="26"/>
          <w:szCs w:val="26"/>
          <w:rtl/>
        </w:rPr>
        <w:footnoteReference w:id="4"/>
      </w:r>
      <w:r w:rsidRPr="009A0315">
        <w:rPr>
          <w:rFonts w:cs="B Badr" w:hint="cs"/>
          <w:sz w:val="26"/>
          <w:szCs w:val="26"/>
          <w:rtl/>
        </w:rPr>
        <w:t xml:space="preserve"> هم‏ديگر را با القاب زشت نخوانيد».</w:t>
      </w:r>
    </w:p>
    <w:p w:rsidR="00E7477A" w:rsidRPr="009A0315" w:rsidRDefault="00E7477A" w:rsidP="009A0315">
      <w:pPr>
        <w:jc w:val="both"/>
        <w:rPr>
          <w:rFonts w:cs="B Badr"/>
          <w:sz w:val="26"/>
          <w:szCs w:val="26"/>
          <w:rtl/>
        </w:rPr>
      </w:pPr>
      <w:r w:rsidRPr="009A0315">
        <w:rPr>
          <w:rFonts w:cs="B Badr" w:hint="cs"/>
          <w:sz w:val="26"/>
          <w:szCs w:val="26"/>
          <w:rtl/>
        </w:rPr>
        <w:t>مرحوم دهخدا لقب را نامى مى‏داند كه بر مدح يا ذمّ دلالت كند: «لقب آن نامى است كه پس از نام نخستين كسى را دهند و حاوى مدحى يا ذمّى باشد».</w:t>
      </w:r>
      <w:r w:rsidRPr="009A0315">
        <w:rPr>
          <w:rFonts w:cs="B Badr"/>
          <w:sz w:val="26"/>
          <w:szCs w:val="26"/>
          <w:rtl/>
        </w:rPr>
        <w:footnoteReference w:id="5"/>
      </w:r>
      <w:r w:rsidRPr="009A0315">
        <w:rPr>
          <w:rFonts w:cs="B Badr" w:hint="cs"/>
          <w:sz w:val="26"/>
          <w:szCs w:val="26"/>
          <w:rtl/>
        </w:rPr>
        <w:t xml:space="preserve"> اما «نبز به معناى لقب زشت نهادن كسى و آن در مورد القاب مستهجن‏</w:t>
      </w: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و قبيح و شايع است».</w:t>
      </w:r>
      <w:r w:rsidRPr="009A0315">
        <w:rPr>
          <w:rFonts w:cs="B Badr"/>
          <w:sz w:val="26"/>
          <w:szCs w:val="26"/>
          <w:rtl/>
        </w:rPr>
        <w:footnoteReference w:id="6"/>
      </w:r>
    </w:p>
    <w:p w:rsidR="00E7477A" w:rsidRPr="009A0315" w:rsidRDefault="00E7477A" w:rsidP="009A0315">
      <w:pPr>
        <w:jc w:val="both"/>
        <w:rPr>
          <w:rFonts w:cs="B Badr"/>
          <w:sz w:val="26"/>
          <w:szCs w:val="26"/>
          <w:rtl/>
        </w:rPr>
      </w:pPr>
      <w:r w:rsidRPr="009A0315">
        <w:rPr>
          <w:rFonts w:cs="B Badr" w:hint="cs"/>
          <w:sz w:val="26"/>
          <w:szCs w:val="26"/>
          <w:rtl/>
        </w:rPr>
        <w:t>منظور نگارنده از لقب در اين پژوهش، نام‏هاى نيكى است كه امام نهم بدان ملقّب و مزين گشته‏اند و جايگاه امام را در عرصه‏هاى اجتماعى، فرهنگى، سياسى و مذهبى نشان مى‏دهد.</w:t>
      </w:r>
    </w:p>
    <w:p w:rsidR="00E7477A" w:rsidRPr="009A0315" w:rsidRDefault="00E7477A" w:rsidP="009A0315">
      <w:pPr>
        <w:jc w:val="both"/>
        <w:rPr>
          <w:rFonts w:cs="B Badr"/>
          <w:sz w:val="26"/>
          <w:szCs w:val="26"/>
          <w:rtl/>
        </w:rPr>
      </w:pPr>
      <w:r w:rsidRPr="009A0315">
        <w:rPr>
          <w:rFonts w:cs="B Badr" w:hint="cs"/>
          <w:sz w:val="26"/>
          <w:szCs w:val="26"/>
          <w:rtl/>
        </w:rPr>
        <w:t>فراوانى و نام منابع مورد استناد در كتب انساب‏</w:t>
      </w:r>
    </w:p>
    <w:p w:rsidR="00E7477A" w:rsidRPr="009A0315" w:rsidRDefault="00E7477A" w:rsidP="009A0315">
      <w:pPr>
        <w:jc w:val="both"/>
        <w:rPr>
          <w:rFonts w:cs="B Badr"/>
          <w:sz w:val="26"/>
          <w:szCs w:val="26"/>
          <w:rtl/>
        </w:rPr>
      </w:pPr>
      <w:r w:rsidRPr="009A0315">
        <w:rPr>
          <w:rFonts w:cs="B Badr" w:hint="cs"/>
          <w:sz w:val="26"/>
          <w:szCs w:val="26"/>
          <w:rtl/>
        </w:rPr>
        <w:lastRenderedPageBreak/>
        <w:t>منابع ذكر شده در اين قسمت، بر اساس كتب انساب است كه حاوى آمار و تعداد القاب امام جواد (ع) است و در قالب جدول ذيل و به ترتيب تاريخى تنظيم و چينش شده است:</w:t>
      </w:r>
    </w:p>
    <w:p w:rsidR="00E7477A" w:rsidRPr="009A0315" w:rsidRDefault="00E7477A" w:rsidP="009A0315">
      <w:pPr>
        <w:jc w:val="both"/>
        <w:rPr>
          <w:rFonts w:cs="B Badr"/>
          <w:sz w:val="26"/>
          <w:szCs w:val="26"/>
          <w:rtl/>
        </w:rPr>
      </w:pPr>
      <w:r w:rsidRPr="009A0315">
        <w:rPr>
          <w:rFonts w:cs="B Badr" w:hint="cs"/>
          <w:sz w:val="26"/>
          <w:szCs w:val="26"/>
          <w:rtl/>
        </w:rPr>
        <w:t>جدول 1: فراوانى و نام منابع مورد استناد در كتب انساب‏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فراوانى و نام منابع مورد استناد در ساير كتب‏</w:t>
      </w:r>
    </w:p>
    <w:p w:rsidR="00E7477A" w:rsidRPr="009A0315" w:rsidRDefault="00E7477A" w:rsidP="009A0315">
      <w:pPr>
        <w:jc w:val="both"/>
        <w:rPr>
          <w:rFonts w:cs="B Badr"/>
          <w:sz w:val="26"/>
          <w:szCs w:val="26"/>
          <w:rtl/>
        </w:rPr>
      </w:pPr>
      <w:r w:rsidRPr="009A0315">
        <w:rPr>
          <w:rFonts w:cs="B Badr" w:hint="cs"/>
          <w:sz w:val="26"/>
          <w:szCs w:val="26"/>
          <w:rtl/>
        </w:rPr>
        <w:t>منابع ذكرشده در اين قسمت، بر اساس كتب تاريخى، حديثى، فقهى و ساير كتبى است كه حاوى اسم و تعدادى از القاب امام جواد (ع) است و در قالب جدول ذيل و به ترتيب تاريخى تنظيم و چينش شده است:</w:t>
      </w: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جدول 2: فراوانى و نام منابع مورد استناد در ساير كتب‏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96</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99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lastRenderedPageBreak/>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تعداد القاب امام محمد بن على‏بن موسى الكاظم (ع) در كتب انساب‏</w:t>
      </w:r>
    </w:p>
    <w:p w:rsidR="00E7477A" w:rsidRPr="009A0315" w:rsidRDefault="00E7477A" w:rsidP="009A0315">
      <w:pPr>
        <w:jc w:val="both"/>
        <w:rPr>
          <w:rFonts w:cs="B Badr"/>
          <w:sz w:val="26"/>
          <w:szCs w:val="26"/>
          <w:rtl/>
        </w:rPr>
      </w:pPr>
      <w:r w:rsidRPr="009A0315">
        <w:rPr>
          <w:rFonts w:cs="B Badr" w:hint="cs"/>
          <w:sz w:val="26"/>
          <w:szCs w:val="26"/>
          <w:rtl/>
        </w:rPr>
        <w:t>در اين مبحث، تمام القاب ذكر شده در كتب انساب به ترتيب حروف الفبا مرتب و فراوانى هر لقب در ساير منابع نيز بررسى شده است. در پايان نيز به تحليل و بررسى اين موارد پرداخته‏ايم:</w:t>
      </w:r>
    </w:p>
    <w:p w:rsidR="00E7477A" w:rsidRPr="009A0315" w:rsidRDefault="00E7477A" w:rsidP="009A0315">
      <w:pPr>
        <w:jc w:val="both"/>
        <w:rPr>
          <w:rFonts w:cs="B Badr"/>
          <w:sz w:val="26"/>
          <w:szCs w:val="26"/>
          <w:rtl/>
        </w:rPr>
      </w:pPr>
      <w:r w:rsidRPr="009A0315">
        <w:rPr>
          <w:rFonts w:cs="B Badr" w:hint="cs"/>
          <w:sz w:val="26"/>
          <w:szCs w:val="26"/>
          <w:rtl/>
        </w:rPr>
        <w:t>جدول 3: تعداد القاب امام محمدبن على بن موسى الكاظم (ع) در منابع انساب‏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tabs>
          <w:tab w:val="left" w:pos="2021"/>
        </w:tabs>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106</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تعداد القاب امام محمد بن على بن موسى الكاظم (ع) در ساير كتب‏</w:t>
      </w:r>
    </w:p>
    <w:p w:rsidR="00E7477A" w:rsidRPr="009A0315" w:rsidRDefault="00E7477A" w:rsidP="009A0315">
      <w:pPr>
        <w:jc w:val="both"/>
        <w:rPr>
          <w:rFonts w:cs="B Badr"/>
          <w:sz w:val="26"/>
          <w:szCs w:val="26"/>
          <w:rtl/>
        </w:rPr>
      </w:pPr>
      <w:r w:rsidRPr="009A0315">
        <w:rPr>
          <w:rFonts w:cs="B Badr" w:hint="cs"/>
          <w:sz w:val="26"/>
          <w:szCs w:val="26"/>
          <w:rtl/>
        </w:rPr>
        <w:t>در اين قسمت، به تمام القاب وارده در كتب تاريخى، حديثى و غيره، به ترتيب حروف الفبا و فراوانى هر لقب در ساير منابع نيز اشاره شده است. در پايان نيز به تحليل و بررسى اين موارد پرداخته‏ايم:</w:t>
      </w: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109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جدول 4: تعداد القاب امام محمد بن على بن موسى الكاظم (ع) در ساير كتب‏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110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111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112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113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114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lastRenderedPageBreak/>
        <w:t>...</w:t>
      </w:r>
    </w:p>
    <w:p w:rsidR="00E7477A" w:rsidRPr="009A0315" w:rsidRDefault="00E7477A" w:rsidP="009A0315">
      <w:pPr>
        <w:jc w:val="both"/>
        <w:rPr>
          <w:rFonts w:cs="B Badr"/>
          <w:sz w:val="26"/>
          <w:szCs w:val="26"/>
          <w:rtl/>
        </w:rPr>
      </w:pPr>
    </w:p>
    <w:p w:rsidR="00E7477A" w:rsidRPr="009A0315" w:rsidRDefault="009719E0" w:rsidP="009A0315">
      <w:pPr>
        <w:jc w:val="both"/>
        <w:rPr>
          <w:rFonts w:cs="B Badr"/>
          <w:sz w:val="26"/>
          <w:szCs w:val="26"/>
          <w:rtl/>
        </w:rPr>
      </w:pPr>
      <w:r>
        <w:rPr>
          <w:rFonts w:cs="B Badr" w:hint="cs"/>
          <w:sz w:val="26"/>
          <w:szCs w:val="26"/>
          <w:rtl/>
        </w:rPr>
        <w:t xml:space="preserve">ص: </w:t>
      </w:r>
      <w:r w:rsidR="009A0315">
        <w:rPr>
          <w:rFonts w:cs="B Badr"/>
          <w:sz w:val="26"/>
          <w:szCs w:val="26"/>
        </w:rPr>
        <w:t>115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116</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117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118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119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lastRenderedPageBreak/>
        <w:t xml:space="preserve">ص: </w:t>
      </w:r>
      <w:r w:rsidR="00944E14">
        <w:rPr>
          <w:rFonts w:cs="B Badr"/>
          <w:sz w:val="26"/>
          <w:szCs w:val="26"/>
        </w:rPr>
        <w:t>124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قديم‏ترين منابع انساب مورد استناد در القاب امام جواد (ع)</w:t>
      </w:r>
    </w:p>
    <w:p w:rsidR="00E7477A" w:rsidRPr="009A0315" w:rsidRDefault="00E7477A" w:rsidP="009A0315">
      <w:pPr>
        <w:jc w:val="both"/>
        <w:rPr>
          <w:rFonts w:cs="B Badr"/>
          <w:sz w:val="26"/>
          <w:szCs w:val="26"/>
          <w:rtl/>
        </w:rPr>
      </w:pPr>
      <w:r w:rsidRPr="009A0315">
        <w:rPr>
          <w:rFonts w:cs="B Badr" w:hint="cs"/>
          <w:sz w:val="26"/>
          <w:szCs w:val="26"/>
          <w:rtl/>
        </w:rPr>
        <w:t>در ميان منابع موجود انساب، نخستين و قديم‏ترين كتابى كه لقب امام جواد (ع) را بيان كرده، كتاب سر السّلسله العلويه فى انساب السّاده العلويه نوشته شيخ ابى‏نصر سهل بن عبدالله بخارى (از اعلام قرن چهارم هجرى) است. پس از آن كتاب‏هاى ديگرى وجود دارد كه القاب فرزندان ايشان را آورده‏اند كه در ادامه بر اساس تقدم زمانى به آن‏ها پرداخته مى‏شود. در اين ميان، برخى از منابع به بيان تعداد و آوردن القاب همت گذاشتند و بعضى از منابع هم فقط به آوردن لقب آن‏ها بسنده كرده‏اند.</w:t>
      </w:r>
    </w:p>
    <w:p w:rsidR="00E7477A" w:rsidRPr="009A0315" w:rsidRDefault="00E7477A" w:rsidP="009A0315">
      <w:pPr>
        <w:jc w:val="both"/>
        <w:rPr>
          <w:rFonts w:cs="B Badr"/>
          <w:sz w:val="26"/>
          <w:szCs w:val="26"/>
          <w:rtl/>
        </w:rPr>
      </w:pPr>
      <w:r w:rsidRPr="009A0315">
        <w:rPr>
          <w:rFonts w:cs="B Badr" w:hint="cs"/>
          <w:sz w:val="26"/>
          <w:szCs w:val="26"/>
          <w:rtl/>
        </w:rPr>
        <w:t>در ميان پانزده كتاب انسابى كه از القاب امام جواد (ع) نام برده‏اند، در مجموع به تعداد 25 لقب اشاره كرده‏اند. بيش‏ترين القاب را الفتونى العاملى (متوفى 1138 ق) در كتاب تهذيب حدائق الألباب فى الأنساب ثبت كرده است. نويسنده آمار القاب را چهار لقب اعلام كرده و با عنوان لقب ياد نكرده، بلكه در معرفى امام جواد (ع) اين القاب را نام برده است. در ميان چهارده كتاب انساب بررسى‏شده، تنها يك مرتبه لقب «التّقى» و ده مرتبه لقب «الجواد» و يك نوبت لقب «الزّكى و السّخى و البرّ و الوفى» ثبت كرده، كه مى‏توان آن‏ها را از نظر مصادرشان در دسته ذيل قرار داد:</w:t>
      </w:r>
    </w:p>
    <w:p w:rsidR="00E7477A" w:rsidRPr="009A0315" w:rsidRDefault="00E7477A" w:rsidP="009A0315">
      <w:pPr>
        <w:jc w:val="both"/>
        <w:rPr>
          <w:rFonts w:cs="B Badr"/>
          <w:sz w:val="26"/>
          <w:szCs w:val="26"/>
          <w:rtl/>
        </w:rPr>
      </w:pPr>
      <w:r w:rsidRPr="009A0315">
        <w:rPr>
          <w:rFonts w:cs="B Badr" w:hint="cs"/>
          <w:sz w:val="26"/>
          <w:szCs w:val="26"/>
          <w:rtl/>
        </w:rPr>
        <w:t>كتاب سرّ السّلسله العلويه‏</w:t>
      </w:r>
    </w:p>
    <w:p w:rsidR="00E7477A" w:rsidRPr="009A0315" w:rsidRDefault="00E7477A" w:rsidP="009A0315">
      <w:pPr>
        <w:jc w:val="both"/>
        <w:rPr>
          <w:rFonts w:cs="B Badr"/>
          <w:sz w:val="26"/>
          <w:szCs w:val="26"/>
          <w:rtl/>
        </w:rPr>
      </w:pPr>
      <w:r w:rsidRPr="009A0315">
        <w:rPr>
          <w:rFonts w:cs="B Badr" w:hint="cs"/>
          <w:sz w:val="26"/>
          <w:szCs w:val="26"/>
          <w:rtl/>
        </w:rPr>
        <w:t>اين نخستين كتابى است كه در آن با عنوان «ابوجعفر محمدبن على التّقى (ع) و اعقاب الأمام محمد بن على الجواد (ع)» نوشته شده است. نويسنده «ابوجعفر» را كه كنيه و «تقى و جواد» را كه از القاب امام نهم است، را در كتاب خود ثبت كرده است. گرچه وى كلمه لقب را به كار نبرده، گزارش او نشان دهنده وجود چنين القابى در آن زمان است. كتاب‏هايى كه از نظر ذكر القاب «تقى و جواد» مشابه كتاب سر السّلسله العلويه و زيرمجموعه آن هستند، در جدول ذيل آمده، ولى هيچ‏يك از اين كتاب‏ها تصريح نكرده‏اند كه اين كتاب منبع‏</w:t>
      </w:r>
    </w:p>
    <w:p w:rsidR="00E7477A" w:rsidRPr="009A0315" w:rsidRDefault="009719E0" w:rsidP="00944E14">
      <w:pPr>
        <w:jc w:val="both"/>
        <w:rPr>
          <w:rFonts w:cs="B Badr"/>
          <w:sz w:val="26"/>
          <w:szCs w:val="26"/>
          <w:rtl/>
        </w:rPr>
      </w:pPr>
      <w:r>
        <w:rPr>
          <w:rFonts w:cs="B Badr" w:hint="cs"/>
          <w:sz w:val="26"/>
          <w:szCs w:val="26"/>
          <w:rtl/>
        </w:rPr>
        <w:lastRenderedPageBreak/>
        <w:t xml:space="preserve">ص: </w:t>
      </w:r>
      <w:r w:rsidR="00944E14">
        <w:rPr>
          <w:rFonts w:cs="B Badr"/>
          <w:sz w:val="26"/>
          <w:szCs w:val="26"/>
        </w:rPr>
        <w:t>126</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آن‏ها بوده است. اما از روى تشابهى كه به فهرست اين كتاب داشتند، آن‏ها را زيرمجموعه سرّ السّلسله العلويه قرار داديم. تنها سيدمهدى رجايى موسوى در كتاب المعقبون من آل ابى طالب تصريح كرده كه از اصيلى و كتب ديگر استفاده نموده است.</w:t>
      </w:r>
    </w:p>
    <w:p w:rsidR="00E7477A" w:rsidRPr="009A0315" w:rsidRDefault="00E7477A" w:rsidP="009A0315">
      <w:pPr>
        <w:jc w:val="both"/>
        <w:rPr>
          <w:rFonts w:cs="B Badr"/>
          <w:sz w:val="26"/>
          <w:szCs w:val="26"/>
          <w:rtl/>
        </w:rPr>
      </w:pPr>
      <w:r w:rsidRPr="009A0315">
        <w:rPr>
          <w:rFonts w:cs="B Badr" w:hint="cs"/>
          <w:sz w:val="26"/>
          <w:szCs w:val="26"/>
          <w:rtl/>
        </w:rPr>
        <w:t>جدول 5: قديم‏ترين منابع انساب مورد استناد در القاب امام جواد (ع)</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بررسى قديمى‏ترين كتب مورد استناد در القاب امام جواد (ع)</w:t>
      </w:r>
    </w:p>
    <w:p w:rsidR="00E7477A" w:rsidRPr="009A0315" w:rsidRDefault="00E7477A" w:rsidP="009A0315">
      <w:pPr>
        <w:jc w:val="both"/>
        <w:rPr>
          <w:rFonts w:cs="B Badr"/>
          <w:sz w:val="26"/>
          <w:szCs w:val="26"/>
          <w:rtl/>
        </w:rPr>
      </w:pPr>
      <w:r w:rsidRPr="009A0315">
        <w:rPr>
          <w:rFonts w:cs="B Badr" w:hint="cs"/>
          <w:sz w:val="26"/>
          <w:szCs w:val="26"/>
          <w:rtl/>
        </w:rPr>
        <w:t>در ميان 43 كتاب تاريخى، حديثى و فقهى كه از القاب امام نهم نام برده‏اند، آمار القاب متغير است. بيش‏ترين القاب يعنى سيزده لقب را ابن شهرآشوب (م 588 ق) در كتاب مناقب آل ابى‏طالب ثبت كرده است.</w:t>
      </w:r>
    </w:p>
    <w:p w:rsidR="00E7477A" w:rsidRPr="009A0315" w:rsidRDefault="00E7477A" w:rsidP="009A0315">
      <w:pPr>
        <w:jc w:val="both"/>
        <w:rPr>
          <w:rFonts w:cs="B Badr"/>
          <w:sz w:val="26"/>
          <w:szCs w:val="26"/>
          <w:rtl/>
        </w:rPr>
      </w:pPr>
      <w:r w:rsidRPr="009A0315">
        <w:rPr>
          <w:rFonts w:cs="B Badr" w:hint="cs"/>
          <w:sz w:val="26"/>
          <w:szCs w:val="26"/>
          <w:rtl/>
        </w:rPr>
        <w:t>در ميان 43 كتاب بررسى شده، تنها سى كتاب به ذكر لقب «الجواد»، 23 كتاب به ذكر لقب «التّقى»، 22 كتاب به ذكر لقب «المرتضى»، هفده كتاب‏</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lastRenderedPageBreak/>
        <w:t>به ذكر لقب «القانع»، دوازده كتاب به ذكر لقب «المنتجب» و شش كتاب به ذكر لقب «المختار» و در ساير كتب به بقيه القاب با درصد بسيار كم‏ترى پرداخته‏اند. بدين ترتيب مى‏توان آن كتاب‏ها را از نظر مصادرشان در دسته‏هاى ذيل قرار داد:</w:t>
      </w:r>
    </w:p>
    <w:p w:rsidR="00E7477A" w:rsidRPr="009A0315" w:rsidRDefault="00E7477A" w:rsidP="009A0315">
      <w:pPr>
        <w:jc w:val="both"/>
        <w:rPr>
          <w:rFonts w:cs="B Badr"/>
          <w:sz w:val="26"/>
          <w:szCs w:val="26"/>
          <w:rtl/>
        </w:rPr>
      </w:pPr>
      <w:r w:rsidRPr="009A0315">
        <w:rPr>
          <w:rFonts w:cs="B Badr" w:hint="cs"/>
          <w:sz w:val="26"/>
          <w:szCs w:val="26"/>
          <w:rtl/>
        </w:rPr>
        <w:t>1. كتاب مسائل على بن جعفر و مستدركاتها</w:t>
      </w:r>
    </w:p>
    <w:p w:rsidR="00E7477A" w:rsidRPr="009A0315" w:rsidRDefault="00E7477A" w:rsidP="009A0315">
      <w:pPr>
        <w:jc w:val="both"/>
        <w:rPr>
          <w:rFonts w:cs="B Badr"/>
          <w:sz w:val="26"/>
          <w:szCs w:val="26"/>
          <w:rtl/>
        </w:rPr>
      </w:pPr>
      <w:r w:rsidRPr="009A0315">
        <w:rPr>
          <w:rFonts w:cs="B Badr" w:hint="cs"/>
          <w:sz w:val="26"/>
          <w:szCs w:val="26"/>
          <w:rtl/>
        </w:rPr>
        <w:t>اين نخستين كتابى است كه در ميان كتاب‏هاى مورد استناد فقط لقب «الجواد» را براى امام نهم ثبت كرده است. نويسنده آن على بن جعفر عريضى (م 220 ق)، زبان كتاب عربى و موضوع آن فقهى است. كتاب‏هايى كه از نظر ذكر نام و لقب «الجواد» مشابه كتاب مسائل على بن جعفر و مستدركاتها هستند، در جدول ذيل آمده است، ولى هيچ يك از كتاب‏ها تصريح نكرده‏اند كه منبع آن‏ها اين كتاب بوده، لذا بر اساس تشابهى كه به لقب وارده اين كتاب داشتند، آن‏ها را زيرمجموعه كتاب مسائل على بن جعفر و مستدركاتها قرار داديم:</w:t>
      </w:r>
    </w:p>
    <w:p w:rsidR="00E7477A" w:rsidRPr="009A0315" w:rsidRDefault="00E7477A" w:rsidP="009A0315">
      <w:pPr>
        <w:jc w:val="both"/>
        <w:rPr>
          <w:rFonts w:cs="B Badr"/>
          <w:sz w:val="26"/>
          <w:szCs w:val="26"/>
          <w:rtl/>
        </w:rPr>
      </w:pPr>
      <w:r w:rsidRPr="009A0315">
        <w:rPr>
          <w:rFonts w:cs="B Badr" w:hint="cs"/>
          <w:sz w:val="26"/>
          <w:szCs w:val="26"/>
          <w:rtl/>
        </w:rPr>
        <w:t>جدول 1- 6: قديم‏ترين كتب مورد استناد در القاب امام جواد (ع)</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129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نتيجه مى‏گيريم كه نام «جواد» از همان آغاز در متن بيش‏تر كتاب‏ها موجود بوده است.</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2. المقالات و الفرق‏</w:t>
      </w:r>
    </w:p>
    <w:p w:rsidR="00E7477A" w:rsidRPr="009A0315" w:rsidRDefault="00E7477A" w:rsidP="009A0315">
      <w:pPr>
        <w:jc w:val="both"/>
        <w:rPr>
          <w:rFonts w:cs="B Badr"/>
          <w:sz w:val="26"/>
          <w:szCs w:val="26"/>
          <w:rtl/>
        </w:rPr>
      </w:pPr>
      <w:r w:rsidRPr="009A0315">
        <w:rPr>
          <w:rFonts w:cs="B Badr" w:hint="cs"/>
          <w:sz w:val="26"/>
          <w:szCs w:val="26"/>
          <w:rtl/>
        </w:rPr>
        <w:t>كتاب المقالات و الفرق اثر سعد بن عبدالله اشعرى قمى (م 301 ق) و ترجمه متن عربى از يوسف فضايى و تصحيح متن عربى و تعليقات آن از محمدجواد مشكور و به فارسى به نام تاريخ عقايد و مذاهب شيعه است كه درباره فرق و عقايد مختلف در اسلام نوشته شده است. لقب «تقى» در اين كتاب ديده مى‏شود. كتاب‏هايى كه از نظر ذكر نام و لقب «التّقى» مشابه كتاب المقالات و الفرق هستند، در جدول ذيل آمده، ولى هيچ‏يك از كتاب‏ها تصريح نكرده‏اند كه اين كتاب منبع آن‏ها بوده است، بلكه بر اساس تشابهى كه به لقب وارده در اين كتاب داشتند، آن‏ها را زيرمجموعه كتاب المقالات و الفرق قرار داديم:</w:t>
      </w:r>
    </w:p>
    <w:p w:rsidR="00E7477A" w:rsidRPr="009A0315" w:rsidRDefault="00E7477A" w:rsidP="009A0315">
      <w:pPr>
        <w:jc w:val="both"/>
        <w:rPr>
          <w:rFonts w:cs="B Badr"/>
          <w:sz w:val="26"/>
          <w:szCs w:val="26"/>
          <w:rtl/>
        </w:rPr>
      </w:pPr>
      <w:r w:rsidRPr="009A0315">
        <w:rPr>
          <w:rFonts w:cs="B Badr" w:hint="cs"/>
          <w:sz w:val="26"/>
          <w:szCs w:val="26"/>
          <w:rtl/>
        </w:rPr>
        <w:t>جدول 2- 6: قديم‏ترين كتب مورد استناد در القاب امام جواد (ع)</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lastRenderedPageBreak/>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136</w:t>
      </w:r>
      <w:r w:rsidR="00944E14">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3. تاريخ اهل‏بيت نقلًا عن الأئمه (عليهم السلام)</w:t>
      </w:r>
    </w:p>
    <w:p w:rsidR="00E7477A" w:rsidRPr="009A0315" w:rsidRDefault="00E7477A" w:rsidP="009A0315">
      <w:pPr>
        <w:jc w:val="both"/>
        <w:rPr>
          <w:rFonts w:cs="B Badr"/>
          <w:sz w:val="26"/>
          <w:szCs w:val="26"/>
          <w:rtl/>
        </w:rPr>
      </w:pPr>
      <w:r w:rsidRPr="009A0315">
        <w:rPr>
          <w:rFonts w:cs="B Badr" w:hint="cs"/>
          <w:sz w:val="26"/>
          <w:szCs w:val="26"/>
          <w:rtl/>
        </w:rPr>
        <w:t>كتاب تاريخ اهل‏بيت اثر محمدبن احمد ابن أبى الثلج بغدادى، (م 325 ق) درباره زندگى ائمه اطهار (عليهم السلام) است. القاب «المرتضى، القانع، الوصى و الجواد» در اين كتاب آمده است. كتاب‏هايى كه از نظر ذكر نام و لقب «المرتضى، القانع، الوصى و الجواد» مشابه كتاب تاريخ اهل‏البيت هستند، در جدول ذيل آمده، ولى هيچ‏يك از اين كتاب‏ها تصريح نكرده‏اند كه اين كتاب منبع آن‏ها بوده، بلكه بر اساس تشابهى كه به لقب وارده در اين كتاب داشتند، آن‏ها را زيرمجموعه كتاب تاريخ اهل‏بيت قرار داديم:</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139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جدول 3- 6: قديم‏ترين كتب مورد استناد در القاب امام جواد (ع)</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تحليل و بررسى القاب امام نهم‏</w:t>
      </w:r>
    </w:p>
    <w:p w:rsidR="00E7477A" w:rsidRPr="009A0315" w:rsidRDefault="00E7477A" w:rsidP="009A0315">
      <w:pPr>
        <w:jc w:val="both"/>
        <w:rPr>
          <w:rFonts w:cs="B Badr"/>
          <w:sz w:val="26"/>
          <w:szCs w:val="26"/>
          <w:rtl/>
        </w:rPr>
      </w:pPr>
      <w:r w:rsidRPr="009A0315">
        <w:rPr>
          <w:rFonts w:cs="B Badr" w:hint="cs"/>
          <w:sz w:val="26"/>
          <w:szCs w:val="26"/>
          <w:rtl/>
        </w:rPr>
        <w:t>از اين جداول، نتيجه مى‏گيريم كه لقب «المرتضى» در كتاب الهدايه‏الكبرى (نويسنده متوفى 338 ق) ثبت شده و بعد از آن در كتاب الارشاد شيخ مفيد (م 413 ق) براى بار دوم ثبت گرديده و براى نوبت سوم، در كتاب دلائل الامامه در قرن پنجم آمده است. در همين كتاب با بيش از يك قرن توقف براى نوبت دوم لقب «القانع» ثبت شده است. در كتاب مجمل‏التواريخ و القصص و إعلام‏</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 xml:space="preserve">الورى (548 ق) لقب «المرتضى» ثبت شده است. در كتاب مناقب آل ابى‏طالب ابن شهر آشوب لقب «المرتضى» آمده و لقب «القانع» براى دومين مرتبه و لقب «الوصى» براى اولين مرتبه در آن ثبت گرديده است. ابن‏خشّاب، ابن‏جوزى و أربلى هر سه، دو لقب امام نهم «المرتضى و القانع» را ثبت كرده‏اند. نتيجه مى‏گيريم كه يكى از مصادر مهم كتاب‏ها در </w:t>
      </w:r>
      <w:r w:rsidRPr="009A0315">
        <w:rPr>
          <w:rFonts w:cs="B Badr" w:hint="cs"/>
          <w:sz w:val="26"/>
          <w:szCs w:val="26"/>
          <w:rtl/>
        </w:rPr>
        <w:lastRenderedPageBreak/>
        <w:t>ثبت القاب «المرتضى، القانع و الوصى»، كتاب التاريخ اهل البيت نقلًا عن الائمه (عليهم السلام) است. در اين‏جا به چند نكته مهم مى‏توان اشاره كرد:</w:t>
      </w:r>
    </w:p>
    <w:p w:rsidR="00E7477A" w:rsidRPr="009A0315" w:rsidRDefault="00E7477A" w:rsidP="009A0315">
      <w:pPr>
        <w:jc w:val="both"/>
        <w:rPr>
          <w:rFonts w:cs="B Badr"/>
          <w:sz w:val="26"/>
          <w:szCs w:val="26"/>
          <w:rtl/>
        </w:rPr>
      </w:pPr>
      <w:r w:rsidRPr="009A0315">
        <w:rPr>
          <w:rFonts w:cs="B Badr" w:hint="cs"/>
          <w:sz w:val="26"/>
          <w:szCs w:val="26"/>
          <w:rtl/>
        </w:rPr>
        <w:t>فهرست القاب در ابن‏خشّاب مثل سبط بن جوزى است با اين تفاوت كه ابن‏جوزى «جواد» را هم آورده است.</w:t>
      </w:r>
    </w:p>
    <w:p w:rsidR="00E7477A" w:rsidRPr="009A0315" w:rsidRDefault="00E7477A" w:rsidP="009A0315">
      <w:pPr>
        <w:jc w:val="both"/>
        <w:rPr>
          <w:rFonts w:cs="B Badr"/>
          <w:sz w:val="26"/>
          <w:szCs w:val="26"/>
          <w:rtl/>
        </w:rPr>
      </w:pPr>
      <w:r w:rsidRPr="009A0315">
        <w:rPr>
          <w:rFonts w:cs="B Badr" w:hint="cs"/>
          <w:sz w:val="26"/>
          <w:szCs w:val="26"/>
          <w:rtl/>
        </w:rPr>
        <w:t>فهرست القاب در أربلى مثل ابن‏خشّاب و ابن‏جوزى است، با اين تفاوت كه ابن‏جوزى «جواد» را آورده است.</w:t>
      </w:r>
    </w:p>
    <w:p w:rsidR="00E7477A" w:rsidRPr="009A0315" w:rsidRDefault="00E7477A" w:rsidP="009A0315">
      <w:pPr>
        <w:jc w:val="both"/>
        <w:rPr>
          <w:rFonts w:cs="B Badr"/>
          <w:sz w:val="26"/>
          <w:szCs w:val="26"/>
          <w:rtl/>
        </w:rPr>
      </w:pPr>
      <w:r w:rsidRPr="009A0315">
        <w:rPr>
          <w:rFonts w:cs="B Badr" w:hint="cs"/>
          <w:sz w:val="26"/>
          <w:szCs w:val="26"/>
          <w:rtl/>
        </w:rPr>
        <w:t>القابى مثل الصابر، الفاضل، قرّه‏العين المؤمنين و الغيظالملحدين، براى اولين بار در كتاب عيون اخبار الرضا آمده است.</w:t>
      </w:r>
    </w:p>
    <w:p w:rsidR="00E7477A" w:rsidRPr="009A0315" w:rsidRDefault="00E7477A" w:rsidP="009A0315">
      <w:pPr>
        <w:jc w:val="both"/>
        <w:rPr>
          <w:rFonts w:cs="B Badr"/>
          <w:sz w:val="26"/>
          <w:szCs w:val="26"/>
          <w:rtl/>
        </w:rPr>
      </w:pPr>
      <w:r w:rsidRPr="009A0315">
        <w:rPr>
          <w:rFonts w:cs="B Badr" w:hint="cs"/>
          <w:sz w:val="26"/>
          <w:szCs w:val="26"/>
          <w:rtl/>
        </w:rPr>
        <w:t>القابى مثل المرضى، العالم‏الربانى، الظاهرالمعانى و القليل‏التوانى، اولين بار در كتاب مناقب ابن شهر آشوب آمده است.</w:t>
      </w:r>
    </w:p>
    <w:p w:rsidR="00E7477A" w:rsidRPr="009A0315" w:rsidRDefault="00E7477A" w:rsidP="009A0315">
      <w:pPr>
        <w:jc w:val="both"/>
        <w:rPr>
          <w:rFonts w:cs="B Badr"/>
          <w:sz w:val="26"/>
          <w:szCs w:val="26"/>
          <w:rtl/>
        </w:rPr>
      </w:pPr>
      <w:r w:rsidRPr="009A0315">
        <w:rPr>
          <w:rFonts w:cs="B Badr" w:hint="cs"/>
          <w:sz w:val="26"/>
          <w:szCs w:val="26"/>
          <w:rtl/>
        </w:rPr>
        <w:t>لقب «رضا» براى اولين بار دركتاب مجمل التواريخ و القصص آمده است.</w:t>
      </w:r>
    </w:p>
    <w:p w:rsidR="00E7477A" w:rsidRPr="009A0315" w:rsidRDefault="00E7477A" w:rsidP="009A0315">
      <w:pPr>
        <w:jc w:val="both"/>
        <w:rPr>
          <w:rFonts w:cs="B Badr"/>
          <w:sz w:val="26"/>
          <w:szCs w:val="26"/>
          <w:rtl/>
        </w:rPr>
      </w:pPr>
      <w:r w:rsidRPr="009A0315">
        <w:rPr>
          <w:rFonts w:cs="B Badr" w:hint="cs"/>
          <w:sz w:val="26"/>
          <w:szCs w:val="26"/>
          <w:rtl/>
        </w:rPr>
        <w:t>القاب «الهادى و السّجاد» در انيس‏المؤمنين و لقب «الوصى» در كتاب مجموعه نفيسه فى تاريخ الائمه و لقب «النّجيب» در اعيان‏الشيعه (معاصر) و لقب «قليل‏التوانى» در مناقب براى اولين بار ثبت شده‏اند.</w:t>
      </w:r>
    </w:p>
    <w:p w:rsidR="00E7477A" w:rsidRPr="009A0315" w:rsidRDefault="00E7477A" w:rsidP="009A0315">
      <w:pPr>
        <w:jc w:val="both"/>
        <w:rPr>
          <w:rFonts w:cs="B Badr"/>
          <w:sz w:val="26"/>
          <w:szCs w:val="26"/>
          <w:rtl/>
        </w:rPr>
      </w:pPr>
      <w:r w:rsidRPr="009A0315">
        <w:rPr>
          <w:rFonts w:cs="B Badr" w:hint="cs"/>
          <w:sz w:val="26"/>
          <w:szCs w:val="26"/>
          <w:rtl/>
        </w:rPr>
        <w:t>القاب «ابواب‏الرّحمه و باب المراد»، براى اولين بار در كتاب قرشى (معاصر) آمده است.</w:t>
      </w:r>
    </w:p>
    <w:p w:rsidR="00E7477A" w:rsidRPr="009A0315" w:rsidRDefault="00E7477A" w:rsidP="009A0315">
      <w:pPr>
        <w:jc w:val="both"/>
        <w:rPr>
          <w:rFonts w:cs="B Badr"/>
          <w:sz w:val="26"/>
          <w:szCs w:val="26"/>
          <w:rtl/>
        </w:rPr>
      </w:pPr>
      <w:r w:rsidRPr="009A0315">
        <w:rPr>
          <w:rFonts w:cs="B Badr" w:hint="cs"/>
          <w:sz w:val="26"/>
          <w:szCs w:val="26"/>
          <w:rtl/>
        </w:rPr>
        <w:t>ارتباط درون‏گروهى نمودارها</w:t>
      </w:r>
    </w:p>
    <w:p w:rsidR="00E7477A" w:rsidRPr="009A0315" w:rsidRDefault="00E7477A" w:rsidP="009A0315">
      <w:pPr>
        <w:jc w:val="both"/>
        <w:rPr>
          <w:rFonts w:cs="B Badr"/>
          <w:sz w:val="26"/>
          <w:szCs w:val="26"/>
          <w:rtl/>
        </w:rPr>
      </w:pPr>
      <w:r w:rsidRPr="009A0315">
        <w:rPr>
          <w:rFonts w:cs="B Badr" w:hint="cs"/>
          <w:sz w:val="26"/>
          <w:szCs w:val="26"/>
          <w:rtl/>
        </w:rPr>
        <w:t>منابع مورد بررسى در اين بخش به دو دسته تقسيم شدند:</w:t>
      </w:r>
    </w:p>
    <w:p w:rsidR="00E7477A" w:rsidRPr="009A0315" w:rsidRDefault="00E7477A" w:rsidP="009A0315">
      <w:pPr>
        <w:jc w:val="both"/>
        <w:rPr>
          <w:rFonts w:cs="B Badr"/>
          <w:sz w:val="26"/>
          <w:szCs w:val="26"/>
          <w:rtl/>
        </w:rPr>
      </w:pPr>
      <w:r w:rsidRPr="009A0315">
        <w:rPr>
          <w:rFonts w:cs="B Badr" w:hint="cs"/>
          <w:sz w:val="26"/>
          <w:szCs w:val="26"/>
          <w:rtl/>
        </w:rPr>
        <w:t>1. كتب انساب: نمودار القاب مشترك و سرشاخه اصلى آن در صفحه ذيل‏</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ترسيم شده است.</w:t>
      </w:r>
    </w:p>
    <w:p w:rsidR="00E7477A" w:rsidRPr="009A0315" w:rsidRDefault="00E7477A" w:rsidP="009A0315">
      <w:pPr>
        <w:jc w:val="both"/>
        <w:rPr>
          <w:rFonts w:cs="B Badr"/>
          <w:sz w:val="26"/>
          <w:szCs w:val="26"/>
          <w:rtl/>
        </w:rPr>
      </w:pPr>
      <w:r w:rsidRPr="009A0315">
        <w:rPr>
          <w:rFonts w:cs="B Badr" w:hint="cs"/>
          <w:sz w:val="26"/>
          <w:szCs w:val="26"/>
          <w:rtl/>
        </w:rPr>
        <w:t>2. كتب تاريخى، فقهى، حديثى و تفسيرى (ساير كتب): در اين نمودار به هفت شاخه اصلى تقسيم شده كه نشان دهنده استفاده و اقتباس منابع بعدى از هفت سرشاخه اصلى است.</w:t>
      </w:r>
    </w:p>
    <w:p w:rsidR="00E7477A" w:rsidRPr="009A0315" w:rsidRDefault="00E7477A" w:rsidP="009A0315">
      <w:pPr>
        <w:jc w:val="both"/>
        <w:rPr>
          <w:rFonts w:cs="B Badr"/>
          <w:sz w:val="26"/>
          <w:szCs w:val="26"/>
          <w:rtl/>
        </w:rPr>
      </w:pPr>
      <w:r w:rsidRPr="009A0315">
        <w:rPr>
          <w:rFonts w:cs="B Badr" w:hint="cs"/>
          <w:sz w:val="26"/>
          <w:szCs w:val="26"/>
          <w:rtl/>
        </w:rPr>
        <w:t>نمودار 1: القاب مشترك در كتب انساب‏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lastRenderedPageBreak/>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146</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نمودار 2: سرشاخه اصلى كتب انساب‏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نمودار 3: مصادر اصلى كتب تاريخى، فقهى، حديثى (ساير كتب)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جدول 7: القاب امام محمدبن على بن موسى كاظم (ع) و فراوانى هر لقب براساس كتب انساب‏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در اين مبحث، همه القاب امام نهم به ترتيب حروف الفبا مرتب شده و فراوانى هر لقب بر اساس كتب انساب تنظيم و چينش شده است:</w:t>
      </w: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149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جدول 8: القاب امام محمدبن على بن موسى كاظم (ع) و فراوانى هر لقب بر اساس ساير كتب‏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در اين قسمت، همه القاب امام نهم به ترتيب حروف الفبا مرتب شده و فراوانى هر لقب در تمامى منابع مذكور آمده است:</w:t>
      </w: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جدول 9: مقايسه فراوانى القاب امام محمدبن على بن موسى كاظم (ع) بر اساس منابع انساب و ساير كتب‏</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در اين قسمت، ميزان فراوانى القاب امام نهم در منابع انساب را با ميزان فراوانى القاب امام نهم در ساير كتب مقايسه مى‏كنيم كه متوجه ميزان اختلاف وارده در دو دسته خواهيم شد.</w:t>
      </w: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153</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p>
    <w:p w:rsidR="00E7477A" w:rsidRPr="009A0315" w:rsidRDefault="00E7477A" w:rsidP="009A0315">
      <w:pPr>
        <w:jc w:val="both"/>
        <w:rPr>
          <w:rFonts w:cs="B Badr"/>
          <w:sz w:val="26"/>
          <w:szCs w:val="26"/>
          <w:rtl/>
        </w:rPr>
      </w:pPr>
      <w:r w:rsidRPr="009A0315">
        <w:rPr>
          <w:rFonts w:cs="B Badr" w:hint="cs"/>
          <w:sz w:val="26"/>
          <w:szCs w:val="26"/>
          <w:rtl/>
        </w:rPr>
        <w:t>...</w:t>
      </w:r>
    </w:p>
    <w:p w:rsidR="00E7477A" w:rsidRPr="009A0315" w:rsidRDefault="00E7477A" w:rsidP="009A0315">
      <w:pPr>
        <w:jc w:val="both"/>
        <w:rPr>
          <w:rFonts w:cs="B Badr"/>
          <w:sz w:val="26"/>
          <w:szCs w:val="26"/>
          <w:rtl/>
        </w:rPr>
      </w:pP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154</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نتيجه‏</w:t>
      </w:r>
    </w:p>
    <w:p w:rsidR="00E7477A" w:rsidRPr="009A0315" w:rsidRDefault="00E7477A" w:rsidP="009A0315">
      <w:pPr>
        <w:jc w:val="both"/>
        <w:rPr>
          <w:rFonts w:cs="B Badr"/>
          <w:sz w:val="26"/>
          <w:szCs w:val="26"/>
          <w:rtl/>
        </w:rPr>
      </w:pPr>
      <w:r w:rsidRPr="009A0315">
        <w:rPr>
          <w:rFonts w:cs="B Badr" w:hint="cs"/>
          <w:sz w:val="26"/>
          <w:szCs w:val="26"/>
          <w:rtl/>
        </w:rPr>
        <w:lastRenderedPageBreak/>
        <w:t>تعداد القاب امام نهم در پانزده منابع انساب مورد استناد در اين پژوهش 25 لقب و تعداد القاب آن حضرت در 43 كتب مختلف اعم از فقهى، حديثى و تاريخى مورد استناد در اين تحقيق 139 لقب است. در اين مقاله، اهداف و نتايج پژوهش بعد از تعيين فراوانى و مقايسه آن‏ها اين‏گونه استنتاج گرديد:</w:t>
      </w:r>
    </w:p>
    <w:p w:rsidR="00E7477A" w:rsidRPr="009A0315" w:rsidRDefault="00E7477A" w:rsidP="009A0315">
      <w:pPr>
        <w:jc w:val="both"/>
        <w:rPr>
          <w:rFonts w:cs="B Badr"/>
          <w:sz w:val="26"/>
          <w:szCs w:val="26"/>
          <w:rtl/>
        </w:rPr>
      </w:pPr>
      <w:r w:rsidRPr="009A0315">
        <w:rPr>
          <w:rFonts w:cs="B Badr" w:hint="cs"/>
          <w:sz w:val="26"/>
          <w:szCs w:val="26"/>
          <w:rtl/>
        </w:rPr>
        <w:t>مشهورترين القاب ابوجعفر محمدبن على بن موسى الكاظم (ع) «جواد و تقى» است؛ به طورى‏كه اين القاب در كتب انساب از قرن چهارم هجرى تا كتب تاريخى، فقهى و غيره از قرن سوم هجرى تا به امروز ثبت شده است.</w:t>
      </w:r>
    </w:p>
    <w:p w:rsidR="00E7477A" w:rsidRPr="009A0315" w:rsidRDefault="00E7477A" w:rsidP="009A0315">
      <w:pPr>
        <w:jc w:val="both"/>
        <w:rPr>
          <w:rFonts w:cs="B Badr"/>
          <w:sz w:val="26"/>
          <w:szCs w:val="26"/>
          <w:rtl/>
        </w:rPr>
      </w:pPr>
      <w:r w:rsidRPr="009A0315">
        <w:rPr>
          <w:rFonts w:cs="B Badr" w:hint="cs"/>
          <w:sz w:val="26"/>
          <w:szCs w:val="26"/>
          <w:rtl/>
        </w:rPr>
        <w:t>بررسى منابع مختلف تا قرن پانزدهم قمرى، نشان داد كه سرمنشأ و مصدر منابع، براى القاب «تقى و جواد» از همان قرن سوم قمرى در كتب انساب چون سرالسّلسله بخارى و تهذيب العبيدلى و المجدى عمرى و كتاب فقهى على بن جعفر عريضى و تفسير المنسوب الى الامام الحسن العسكرى و تفسير قمى بوده است.</w:t>
      </w:r>
    </w:p>
    <w:p w:rsidR="00E7477A" w:rsidRPr="009A0315" w:rsidRDefault="00E7477A" w:rsidP="009A0315">
      <w:pPr>
        <w:jc w:val="both"/>
        <w:rPr>
          <w:rFonts w:cs="B Badr"/>
          <w:sz w:val="26"/>
          <w:szCs w:val="26"/>
          <w:rtl/>
        </w:rPr>
      </w:pPr>
      <w:r w:rsidRPr="009A0315">
        <w:rPr>
          <w:rFonts w:cs="B Badr" w:hint="cs"/>
          <w:sz w:val="26"/>
          <w:szCs w:val="26"/>
          <w:rtl/>
        </w:rPr>
        <w:t>بررسى منابع مختلف تا قرن پانزدهم قمرى، نشان مى‏دهد كه سرمنشأ و مصدر منابع براى القاب «القانع، الوصى و المرتضى» از كتاب تاريخ اهل‏البيت نقلًا عن الائمه (عليهم السلام) (325 ق) و سرمنشأ القاب «متوكل و المختار» كتاب هدايه الكبرى (324 ق) است. با اين وجه مشترك كه در هر دو كتاب لقب «الجواد» آمده، ولى در كتاب تاريخ اهل‏البيت لقب «التّقى» نيامده اما در كتاب هدايه الكبرى «التّقى» آمده است.</w:t>
      </w:r>
    </w:p>
    <w:p w:rsidR="00E7477A" w:rsidRPr="009A0315" w:rsidRDefault="00E7477A" w:rsidP="009A0315">
      <w:pPr>
        <w:jc w:val="both"/>
        <w:rPr>
          <w:rFonts w:cs="B Badr"/>
          <w:sz w:val="26"/>
          <w:szCs w:val="26"/>
          <w:rtl/>
        </w:rPr>
      </w:pPr>
      <w:r w:rsidRPr="009A0315">
        <w:rPr>
          <w:rFonts w:cs="B Badr" w:hint="cs"/>
          <w:sz w:val="26"/>
          <w:szCs w:val="26"/>
          <w:rtl/>
        </w:rPr>
        <w:t>با بررسى منابع مختلف، اثبات مى‏شود كه منشأ القاب «البرّ، الرضى» از كتاب كامل الزيارات ابن قولويه (368 ق) است. مصدر القاب «الصابر، الصّادق، الغيظالملحدين، الفاضل و قره العين المؤمنين» از كتاب عيون اخبار الرضا شيخ صدوق است. مصدر لقب «الزّكى» كتاب دلائل الامامه (قرن 5 ق)، مصدر لقب «المنتجب» از الارشاد شيخ مفيد (1413 ق) و مصدر لقب «الرضا» از مجمل التواريخ و القصص (520 ق) است.</w:t>
      </w:r>
    </w:p>
    <w:p w:rsidR="00E7477A" w:rsidRPr="009A0315" w:rsidRDefault="00E7477A" w:rsidP="009A0315">
      <w:pPr>
        <w:jc w:val="both"/>
        <w:rPr>
          <w:rFonts w:cs="B Badr"/>
          <w:sz w:val="26"/>
          <w:szCs w:val="26"/>
          <w:rtl/>
        </w:rPr>
      </w:pPr>
      <w:r w:rsidRPr="009A0315">
        <w:rPr>
          <w:rFonts w:cs="B Badr" w:hint="cs"/>
          <w:sz w:val="26"/>
          <w:szCs w:val="26"/>
          <w:rtl/>
        </w:rPr>
        <w:t>با مقايسه دو دسته كتب انساب و كتب تاريخى و ساير كتب، به اين نتيجه‏</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155</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مى‏رسيم كه تا قرن دهم قمرى (دوره صفويه) و زمان تأليف كتاب سراج‏الانساب اثر گيلانى، در ميان عالمان به علم انساب، امام نهم شيعيان فقط به القاب «الجواد و التّقى» مشهور بوده‏اند و غير از اين دو لقب، القاب ديگرى براى آن حضرت در كتب انساب ثبت نشده است، به جز بيهقى (م 656 ق) كه لقب «الزكّى» و الفتونى العاملى (1138 ق) لقب «البرّ، الوفى و السّخى» را در كتاب خود ثبت كرده‏اند.</w:t>
      </w:r>
    </w:p>
    <w:p w:rsidR="00E7477A" w:rsidRPr="009A0315" w:rsidRDefault="00E7477A" w:rsidP="009A0315">
      <w:pPr>
        <w:jc w:val="both"/>
        <w:rPr>
          <w:rFonts w:cs="B Badr"/>
          <w:sz w:val="26"/>
          <w:szCs w:val="26"/>
          <w:rtl/>
        </w:rPr>
      </w:pPr>
      <w:r w:rsidRPr="009A0315">
        <w:rPr>
          <w:rFonts w:cs="B Badr" w:hint="cs"/>
          <w:sz w:val="26"/>
          <w:szCs w:val="26"/>
          <w:rtl/>
        </w:rPr>
        <w:lastRenderedPageBreak/>
        <w:t>. سير تاريخى و آمارى القاب امام نهم در كتب انساب، نشان مى‏دهد كه يك سير صعودى نداشته است. بلكه بيش‏ترين آمار تغييرات صعودى القاب امام نهم در كتب انساب در عصر صفويه يعنى در قرن يازده و دوازدهم هجرى به بعد بوده است.</w:t>
      </w:r>
    </w:p>
    <w:p w:rsidR="00E7477A" w:rsidRPr="009A0315" w:rsidRDefault="00E7477A" w:rsidP="009A0315">
      <w:pPr>
        <w:jc w:val="both"/>
        <w:rPr>
          <w:rFonts w:cs="B Badr"/>
          <w:sz w:val="26"/>
          <w:szCs w:val="26"/>
          <w:rtl/>
        </w:rPr>
      </w:pPr>
      <w:r w:rsidRPr="009A0315">
        <w:rPr>
          <w:rFonts w:cs="B Badr" w:hint="cs"/>
          <w:sz w:val="26"/>
          <w:szCs w:val="26"/>
          <w:rtl/>
        </w:rPr>
        <w:t>سير تاريخى وآمارى القاب امام نهم در مورد سايركتب مورد استناد در اين پژوهش فرق دارد. اين تغييرات در كتاب‏هاى تفسيرى قدرى كم‏تر مشاهده مى‏شود. ولى در كتاب‏هاى تاريخ ائمه و حديثى، تغييرات در القاب امام نهم بيش‏تر رو به صعودى و گاهى نزولى است؛ مثلًا تاريخ اهل‏البيت (325 ق) به چهار لقب، الهدايه الكبرى (334 ق) به پنج لقب، كامل الزّيارات (368 ق) كه حديثى و روايتى است، به چهار لقب، عيون الاخبار به پنج لقب، دلائل الامامه به هفت لقب، إعلام الورى به چهار لقب، مناقب ابن شهرآشوب (558 ق) به سيزده لقب، تاريخ محمدى (قرن 8)، به هفت لقب، مجموعه نفيسه (1030) به شش لقب، جلاء العيون (1111 ق) به هفت لقب، منتهى الآمال (1359 ق) به هفت لقب و اعيان الشيعه به چهار لقب اشاره كرده‏اند.</w:t>
      </w:r>
    </w:p>
    <w:p w:rsidR="00E7477A" w:rsidRPr="009A0315" w:rsidRDefault="00E7477A" w:rsidP="009A0315">
      <w:pPr>
        <w:jc w:val="both"/>
        <w:rPr>
          <w:rFonts w:cs="B Badr"/>
          <w:sz w:val="26"/>
          <w:szCs w:val="26"/>
          <w:rtl/>
        </w:rPr>
      </w:pPr>
      <w:r w:rsidRPr="009A0315">
        <w:rPr>
          <w:rFonts w:cs="B Badr" w:hint="cs"/>
          <w:sz w:val="26"/>
          <w:szCs w:val="26"/>
          <w:rtl/>
        </w:rPr>
        <w:t>اين سير صعودى و نزولى دركتب تاريخ ائمه (عليهم السلام) و حديثى دو دليل دارد:</w:t>
      </w:r>
    </w:p>
    <w:p w:rsidR="00E7477A" w:rsidRPr="009A0315" w:rsidRDefault="00E7477A" w:rsidP="009A0315">
      <w:pPr>
        <w:jc w:val="both"/>
        <w:rPr>
          <w:rFonts w:cs="B Badr"/>
          <w:sz w:val="26"/>
          <w:szCs w:val="26"/>
          <w:rtl/>
        </w:rPr>
      </w:pPr>
      <w:r w:rsidRPr="009A0315">
        <w:rPr>
          <w:rFonts w:cs="B Badr" w:hint="cs"/>
          <w:sz w:val="26"/>
          <w:szCs w:val="26"/>
          <w:rtl/>
        </w:rPr>
        <w:t>1. يك دسته از نويسندگان به منابع گذشته توجه نداشته و القاب را بر اساس سلايق فكرى و اعتقادى خويش افزوده‏اند.</w:t>
      </w:r>
    </w:p>
    <w:p w:rsidR="00E7477A" w:rsidRPr="009A0315" w:rsidRDefault="00E7477A" w:rsidP="009A0315">
      <w:pPr>
        <w:jc w:val="both"/>
        <w:rPr>
          <w:rFonts w:cs="B Badr"/>
          <w:sz w:val="26"/>
          <w:szCs w:val="26"/>
          <w:rtl/>
        </w:rPr>
      </w:pPr>
      <w:r w:rsidRPr="009A0315">
        <w:rPr>
          <w:rFonts w:cs="B Badr" w:hint="cs"/>
          <w:sz w:val="26"/>
          <w:szCs w:val="26"/>
          <w:rtl/>
        </w:rPr>
        <w:t>2. دسته دوم به دليل داشتن تعصبات اعتقادى، بدون پالايش و بررسى القاب، به ذكر اكثر القاب يادشده در كتاب‏هاى گوناگون و گذشته پرداخته‏اند.</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156</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در پايان اين پژوهش، مى‏توان نتيجه گرفت كه ائمه اطهار (عليهم السلام) از همه كمالات معنوى برخوردارند و معصوم‏اند و از همه صفات رذايل پاك و مبرا هستند و نيازى به اين همه القاب براى آن بزرگواران نيست، بلكه اين القاب در طول تاريخ افزوده شده‏اند. مشهورترين و قديم‏ترين القاب همان «جواد و تقى» است كه از قرن سوم به ثبت رسيده است.</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157</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منابع‏</w:t>
      </w:r>
    </w:p>
    <w:p w:rsidR="00E7477A" w:rsidRPr="009A0315" w:rsidRDefault="00E7477A" w:rsidP="009A0315">
      <w:pPr>
        <w:jc w:val="both"/>
        <w:rPr>
          <w:rFonts w:cs="B Badr"/>
          <w:sz w:val="26"/>
          <w:szCs w:val="26"/>
          <w:rtl/>
        </w:rPr>
      </w:pPr>
      <w:r w:rsidRPr="009A0315">
        <w:rPr>
          <w:rFonts w:cs="B Badr" w:hint="cs"/>
          <w:sz w:val="26"/>
          <w:szCs w:val="26"/>
          <w:rtl/>
        </w:rPr>
        <w:t>قرآن.</w:t>
      </w:r>
    </w:p>
    <w:p w:rsidR="00E7477A" w:rsidRPr="009A0315" w:rsidRDefault="00E7477A" w:rsidP="009A0315">
      <w:pPr>
        <w:jc w:val="both"/>
        <w:rPr>
          <w:rFonts w:cs="B Badr"/>
          <w:sz w:val="26"/>
          <w:szCs w:val="26"/>
          <w:rtl/>
        </w:rPr>
      </w:pPr>
      <w:r w:rsidRPr="009A0315">
        <w:rPr>
          <w:rFonts w:cs="B Badr" w:hint="cs"/>
          <w:sz w:val="26"/>
          <w:szCs w:val="26"/>
          <w:rtl/>
        </w:rPr>
        <w:lastRenderedPageBreak/>
        <w:t>ابن ابى الثلج بغدادى، محمدبن احمد، (1410 ق)، تاريخ اهل البيت نقلًا عن الائمه (عليهم السلام)، مصحح: محمدرضا جلالى نائينى، قم: انتشارات آل البيت (عليهم السلام).</w:t>
      </w:r>
    </w:p>
    <w:p w:rsidR="00E7477A" w:rsidRPr="009A0315" w:rsidRDefault="00E7477A" w:rsidP="009A0315">
      <w:pPr>
        <w:jc w:val="both"/>
        <w:rPr>
          <w:rFonts w:cs="B Badr"/>
          <w:sz w:val="26"/>
          <w:szCs w:val="26"/>
          <w:rtl/>
        </w:rPr>
      </w:pPr>
      <w:r w:rsidRPr="009A0315">
        <w:rPr>
          <w:rFonts w:cs="B Badr" w:hint="cs"/>
          <w:sz w:val="26"/>
          <w:szCs w:val="26"/>
          <w:rtl/>
        </w:rPr>
        <w:t>ابن‏الطقطقى، محمد، (1418 ق/ 1376 ش)، الاصيلى فى انساب الطالبيين، تحقيق: سيدمهدى رجايى، قم: مكتبه آيه‏الله العظمى المرعشى (ره).</w:t>
      </w:r>
    </w:p>
    <w:p w:rsidR="00E7477A" w:rsidRPr="009A0315" w:rsidRDefault="00E7477A" w:rsidP="009A0315">
      <w:pPr>
        <w:jc w:val="both"/>
        <w:rPr>
          <w:rFonts w:cs="B Badr"/>
          <w:sz w:val="26"/>
          <w:szCs w:val="26"/>
          <w:rtl/>
        </w:rPr>
      </w:pPr>
      <w:r w:rsidRPr="009A0315">
        <w:rPr>
          <w:rFonts w:cs="B Badr" w:hint="cs"/>
          <w:sz w:val="26"/>
          <w:szCs w:val="26"/>
          <w:rtl/>
        </w:rPr>
        <w:t>ابن‏جوزى، يوسف بن قزاوغلى (سبط بن جوزى)، (1379)، تذكر خواص بذكر خصائص الائمه، شرح و فضايل خاندان نبوت، ترجمه: محمدرضا عطايى، مشهد: شركت به نشر آستان قدس.</w:t>
      </w:r>
    </w:p>
    <w:p w:rsidR="00E7477A" w:rsidRPr="009A0315" w:rsidRDefault="00E7477A" w:rsidP="009A0315">
      <w:pPr>
        <w:jc w:val="both"/>
        <w:rPr>
          <w:rFonts w:cs="B Badr"/>
          <w:sz w:val="26"/>
          <w:szCs w:val="26"/>
          <w:rtl/>
        </w:rPr>
      </w:pPr>
      <w:r w:rsidRPr="009A0315">
        <w:rPr>
          <w:rFonts w:cs="B Badr" w:hint="cs"/>
          <w:sz w:val="26"/>
          <w:szCs w:val="26"/>
          <w:rtl/>
        </w:rPr>
        <w:t>ابن‏خشّاب بغدادى، عبدالله بن احمد، (1432 ق/ 2011 م/ 1389 ش)، تاريخ الائمه و وفياتهم، المحقق: د. ثامركاظم الخفاجى، قم: الناشر مكتبه سماحه آيه‏الله العظمى المرعشى النجفى، الخزانه العالميه للمخطوطات الاسلاميه.</w:t>
      </w:r>
    </w:p>
    <w:p w:rsidR="00E7477A" w:rsidRPr="009A0315" w:rsidRDefault="00E7477A" w:rsidP="009A0315">
      <w:pPr>
        <w:jc w:val="both"/>
        <w:rPr>
          <w:rFonts w:cs="B Badr"/>
          <w:sz w:val="26"/>
          <w:szCs w:val="26"/>
          <w:rtl/>
        </w:rPr>
      </w:pPr>
      <w:r w:rsidRPr="009A0315">
        <w:rPr>
          <w:rFonts w:cs="B Badr" w:hint="cs"/>
          <w:sz w:val="26"/>
          <w:szCs w:val="26"/>
          <w:rtl/>
        </w:rPr>
        <w:t>ابن‏شهرآشوب، ابى جعفر محمدبن على، (1421 ق/ 1379 ش)، مناقب آل ابى طالب، الجزء الرابع، قم: ذوالقربى.</w:t>
      </w:r>
    </w:p>
    <w:p w:rsidR="00E7477A" w:rsidRPr="009A0315" w:rsidRDefault="00E7477A" w:rsidP="009A0315">
      <w:pPr>
        <w:jc w:val="both"/>
        <w:rPr>
          <w:rFonts w:cs="B Badr"/>
          <w:sz w:val="26"/>
          <w:szCs w:val="26"/>
          <w:rtl/>
        </w:rPr>
      </w:pPr>
      <w:r w:rsidRPr="009A0315">
        <w:rPr>
          <w:rFonts w:cs="B Badr" w:hint="cs"/>
          <w:sz w:val="26"/>
          <w:szCs w:val="26"/>
          <w:rtl/>
        </w:rPr>
        <w:t>ابن‏طولون، شمس‏الدين محمد، (بى‏تا)، الائمه الاثناعشر، قم: انتشارات رضى.</w:t>
      </w:r>
    </w:p>
    <w:p w:rsidR="00E7477A" w:rsidRPr="009A0315" w:rsidRDefault="00E7477A" w:rsidP="009A0315">
      <w:pPr>
        <w:jc w:val="both"/>
        <w:rPr>
          <w:rFonts w:cs="B Badr"/>
          <w:sz w:val="26"/>
          <w:szCs w:val="26"/>
          <w:rtl/>
        </w:rPr>
      </w:pPr>
      <w:r w:rsidRPr="009A0315">
        <w:rPr>
          <w:rFonts w:cs="B Badr" w:hint="cs"/>
          <w:sz w:val="26"/>
          <w:szCs w:val="26"/>
          <w:rtl/>
        </w:rPr>
        <w:t>ابن‏عنبه، جمال‏الدين احمد بن على الحسينى، (1363)، فصول الفخريه، به اهتمام سيد جلال‏الدين محدث ارموى، تهران: علمى و فرهنگى.</w:t>
      </w:r>
    </w:p>
    <w:p w:rsidR="00E7477A" w:rsidRPr="009A0315" w:rsidRDefault="00E7477A" w:rsidP="009A0315">
      <w:pPr>
        <w:jc w:val="both"/>
        <w:rPr>
          <w:rFonts w:cs="B Badr"/>
          <w:sz w:val="26"/>
          <w:szCs w:val="26"/>
          <w:rtl/>
        </w:rPr>
      </w:pPr>
      <w:r w:rsidRPr="009A0315">
        <w:rPr>
          <w:rFonts w:cs="B Badr" w:hint="cs"/>
          <w:sz w:val="26"/>
          <w:szCs w:val="26"/>
          <w:rtl/>
        </w:rPr>
        <w:t>ابن‏عنبه، جمال‏الدين احمدبن على الحسينى، (1425/ 2004 م/ 1383 ش)، عمده الطّالب فى انساب آل ابى‏طالب، تحقيق سيدمهدى رجايى، قم: مكتبه سماحته آيت‏الله العظمى المرعشى النجفى، الخرانه العالميه للمخطوطات الاسلاميه.</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158</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ابن‏فندق ابوالحسن على بن زيد بيهقى، (بى‏تا)، تاريخ بيهق، با تصحيح و تعليمات مرحوم احمد بهمينار و مقدمه علامه ميرزامحمد بن عبدالوهاب قزوينى: بى‏جا، چاپ افست مرورى.</w:t>
      </w:r>
    </w:p>
    <w:p w:rsidR="00E7477A" w:rsidRPr="009A0315" w:rsidRDefault="00E7477A" w:rsidP="009A0315">
      <w:pPr>
        <w:jc w:val="both"/>
        <w:rPr>
          <w:rFonts w:cs="B Badr"/>
          <w:sz w:val="26"/>
          <w:szCs w:val="26"/>
          <w:rtl/>
        </w:rPr>
      </w:pPr>
      <w:r w:rsidRPr="009A0315">
        <w:rPr>
          <w:rFonts w:cs="B Badr" w:hint="cs"/>
          <w:sz w:val="26"/>
          <w:szCs w:val="26"/>
          <w:rtl/>
        </w:rPr>
        <w:t>ابن‏فندق، (1410 ق- 1361 ش)، لباب الانساب و الالقاب و الاعقاب، الجزء الاول، تحقيق سيدمهدى رجايى، قم: مكتبه آيه‏الله العظمى المرعشى النجفى، الخزانه العالميه للمخطوطات الاسلاميه.</w:t>
      </w:r>
    </w:p>
    <w:p w:rsidR="00E7477A" w:rsidRPr="009A0315" w:rsidRDefault="00E7477A" w:rsidP="009A0315">
      <w:pPr>
        <w:jc w:val="both"/>
        <w:rPr>
          <w:rFonts w:cs="B Badr"/>
          <w:sz w:val="26"/>
          <w:szCs w:val="26"/>
          <w:rtl/>
        </w:rPr>
      </w:pPr>
      <w:r w:rsidRPr="009A0315">
        <w:rPr>
          <w:rFonts w:cs="B Badr" w:hint="cs"/>
          <w:sz w:val="26"/>
          <w:szCs w:val="26"/>
          <w:rtl/>
        </w:rPr>
        <w:t>ابن‏قولويه، ابى‏القاسم جعفربن محمد بن جعفر بن موسى، (1384)، كامل الزّيارات، ترجمه: سيدمحمد جواد ذهنى تهرانى، تهران: پيام حق.</w:t>
      </w:r>
    </w:p>
    <w:p w:rsidR="00E7477A" w:rsidRPr="009A0315" w:rsidRDefault="00E7477A" w:rsidP="009A0315">
      <w:pPr>
        <w:jc w:val="both"/>
        <w:rPr>
          <w:rFonts w:cs="B Badr"/>
          <w:sz w:val="26"/>
          <w:szCs w:val="26"/>
          <w:rtl/>
        </w:rPr>
      </w:pPr>
      <w:r w:rsidRPr="009A0315">
        <w:rPr>
          <w:rFonts w:cs="B Badr" w:hint="cs"/>
          <w:sz w:val="26"/>
          <w:szCs w:val="26"/>
          <w:rtl/>
        </w:rPr>
        <w:lastRenderedPageBreak/>
        <w:t>ابن‏منظور، (1997)، لسان‏العرب، جلد پنجم، لبنان: دارصادر.</w:t>
      </w:r>
    </w:p>
    <w:p w:rsidR="00E7477A" w:rsidRPr="009A0315" w:rsidRDefault="00E7477A" w:rsidP="009A0315">
      <w:pPr>
        <w:jc w:val="both"/>
        <w:rPr>
          <w:rFonts w:cs="B Badr"/>
          <w:sz w:val="26"/>
          <w:szCs w:val="26"/>
          <w:rtl/>
        </w:rPr>
      </w:pPr>
      <w:r w:rsidRPr="009A0315">
        <w:rPr>
          <w:rFonts w:cs="B Badr" w:hint="cs"/>
          <w:sz w:val="26"/>
          <w:szCs w:val="26"/>
          <w:rtl/>
        </w:rPr>
        <w:t>اربلى، على بن عيسى، (1382)، كشف‏الغمّه فى معرفه‏الائمه، ج 3، با مقدمه ميرزا ابوالحسن شعرانى و تصحيح ابراهيم ميانجى، تهران: اسلاميه.</w:t>
      </w:r>
    </w:p>
    <w:p w:rsidR="00E7477A" w:rsidRPr="009A0315" w:rsidRDefault="00E7477A" w:rsidP="009A0315">
      <w:pPr>
        <w:jc w:val="both"/>
        <w:rPr>
          <w:rFonts w:cs="B Badr"/>
          <w:sz w:val="26"/>
          <w:szCs w:val="26"/>
          <w:rtl/>
        </w:rPr>
      </w:pPr>
      <w:r w:rsidRPr="009A0315">
        <w:rPr>
          <w:rFonts w:cs="B Badr" w:hint="cs"/>
          <w:sz w:val="26"/>
          <w:szCs w:val="26"/>
          <w:rtl/>
        </w:rPr>
        <w:t>اشعرى قمى، سعدبن عبدالله، (1382)، المقالات و الفرق، ترجمه: تاريخ عقايد و مذاهب شيعه، تصحيح متن عربى و تعليقات محمدجواد مشكور، ترجمه از متن عربى يوسف فضايى، تهران: آشيانه كتاب.</w:t>
      </w:r>
    </w:p>
    <w:p w:rsidR="00E7477A" w:rsidRPr="009A0315" w:rsidRDefault="00E7477A" w:rsidP="009A0315">
      <w:pPr>
        <w:jc w:val="both"/>
        <w:rPr>
          <w:rFonts w:cs="B Badr"/>
          <w:sz w:val="26"/>
          <w:szCs w:val="26"/>
          <w:rtl/>
        </w:rPr>
      </w:pPr>
      <w:r w:rsidRPr="009A0315">
        <w:rPr>
          <w:rFonts w:cs="B Badr" w:hint="cs"/>
          <w:sz w:val="26"/>
          <w:szCs w:val="26"/>
          <w:rtl/>
        </w:rPr>
        <w:t>الاعرجى النّجفى الحسينى، السيد جعفر، (1419 ق/ 1377 ش)، مناهل الضرب فى انساب العرب، تحقيق سيدمهدى رجايى، قم: مكتبه آيه العظمى المرعشى النجفى.</w:t>
      </w:r>
    </w:p>
    <w:p w:rsidR="00E7477A" w:rsidRPr="009A0315" w:rsidRDefault="00E7477A" w:rsidP="009A0315">
      <w:pPr>
        <w:jc w:val="both"/>
        <w:rPr>
          <w:rFonts w:cs="B Badr"/>
          <w:sz w:val="26"/>
          <w:szCs w:val="26"/>
          <w:rtl/>
        </w:rPr>
      </w:pPr>
      <w:r w:rsidRPr="009A0315">
        <w:rPr>
          <w:rFonts w:cs="B Badr" w:hint="cs"/>
          <w:sz w:val="26"/>
          <w:szCs w:val="26"/>
          <w:rtl/>
        </w:rPr>
        <w:t>امام فخر رازى، (1419 ق/ 1377 ش)، الشجره المباركه فى انساب الطالبيه، تحقيق: سيدمهدى رجايى، اشراف سيدمحمود مرعشى، قم: مكتبه آيه‏العظمى مرعشى نجفى.</w:t>
      </w:r>
    </w:p>
    <w:p w:rsidR="00E7477A" w:rsidRPr="009A0315" w:rsidRDefault="00E7477A" w:rsidP="009A0315">
      <w:pPr>
        <w:jc w:val="both"/>
        <w:rPr>
          <w:rFonts w:cs="B Badr"/>
          <w:sz w:val="26"/>
          <w:szCs w:val="26"/>
          <w:rtl/>
        </w:rPr>
      </w:pPr>
      <w:r w:rsidRPr="009A0315">
        <w:rPr>
          <w:rFonts w:cs="B Badr" w:hint="cs"/>
          <w:sz w:val="26"/>
          <w:szCs w:val="26"/>
          <w:rtl/>
        </w:rPr>
        <w:t>امين، سيدمحسن، اعيان‏الشيعه، (1418 ه- 1998 م)، جلد دوم، تحقيق، سيدحسن امين، بيروت: دارالتعارف للمطبوعات.</w:t>
      </w:r>
    </w:p>
    <w:p w:rsidR="00E7477A" w:rsidRPr="009A0315" w:rsidRDefault="00E7477A" w:rsidP="009A0315">
      <w:pPr>
        <w:jc w:val="both"/>
        <w:rPr>
          <w:rFonts w:cs="B Badr"/>
          <w:sz w:val="26"/>
          <w:szCs w:val="26"/>
          <w:rtl/>
        </w:rPr>
      </w:pPr>
      <w:r w:rsidRPr="009A0315">
        <w:rPr>
          <w:rFonts w:cs="B Badr" w:hint="cs"/>
          <w:sz w:val="26"/>
          <w:szCs w:val="26"/>
          <w:rtl/>
        </w:rPr>
        <w:t>البخارى، للعلامه النسابه الشيخ ابى نصر سهل بن عبدالله، (1422 ق/ 2011 م/ 1389 ش)، سرّالسّلسله العلويه فى انساب الساده العلويه محقق: سيد مهدى رجايى، قم: مكتبه سماحه آيه‏الله العظمى مرعشى نجفى، الخرانه العالميه للمخطوطات الاسلاميه.</w:t>
      </w:r>
    </w:p>
    <w:p w:rsidR="00E7477A" w:rsidRPr="009A0315" w:rsidRDefault="00E7477A" w:rsidP="009A0315">
      <w:pPr>
        <w:jc w:val="both"/>
        <w:rPr>
          <w:rFonts w:cs="B Badr"/>
          <w:sz w:val="26"/>
          <w:szCs w:val="26"/>
          <w:rtl/>
        </w:rPr>
      </w:pPr>
      <w:r w:rsidRPr="009A0315">
        <w:rPr>
          <w:rFonts w:cs="B Badr" w:hint="cs"/>
          <w:sz w:val="26"/>
          <w:szCs w:val="26"/>
          <w:rtl/>
        </w:rPr>
        <w:t>الجزى الكلبى الغرناطى، أبى عبدالله محمد بن محمد بن احمد بن محمد بن عبدالله، (1431 ق/ 2010 م/ 1388 ش)، الأنوار فى نسب آل النبى المختار،</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159</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محقق سيدمهدى رجايى، قم: مكتبه آيه‏الله العظمى مرعشى نجفى، الخزانه العاليه المحفوظات الاسلاميه، مركز الدراسات الاسلاميه الانساب.</w:t>
      </w:r>
    </w:p>
    <w:p w:rsidR="00E7477A" w:rsidRPr="009A0315" w:rsidRDefault="00E7477A" w:rsidP="009A0315">
      <w:pPr>
        <w:jc w:val="both"/>
        <w:rPr>
          <w:rFonts w:cs="B Badr"/>
          <w:sz w:val="26"/>
          <w:szCs w:val="26"/>
          <w:rtl/>
        </w:rPr>
      </w:pPr>
      <w:r w:rsidRPr="009A0315">
        <w:rPr>
          <w:rFonts w:cs="B Badr" w:hint="cs"/>
          <w:sz w:val="26"/>
          <w:szCs w:val="26"/>
          <w:rtl/>
        </w:rPr>
        <w:t>حسن بن على (ع)، (1409 ق)، تفسيرالمنسوب الى الامام الحسن العسكرى (ع)، قم: مدرسه الامام المهدى (عج).</w:t>
      </w:r>
    </w:p>
    <w:p w:rsidR="00E7477A" w:rsidRPr="009A0315" w:rsidRDefault="00E7477A" w:rsidP="009A0315">
      <w:pPr>
        <w:jc w:val="both"/>
        <w:rPr>
          <w:rFonts w:cs="B Badr"/>
          <w:sz w:val="26"/>
          <w:szCs w:val="26"/>
          <w:rtl/>
        </w:rPr>
      </w:pPr>
      <w:r w:rsidRPr="009A0315">
        <w:rPr>
          <w:rFonts w:cs="B Badr" w:hint="cs"/>
          <w:sz w:val="26"/>
          <w:szCs w:val="26"/>
          <w:rtl/>
        </w:rPr>
        <w:t>حسينى عاملى، سيدتاج‏الدين، (1412)، التتمه تواريخ الائمه (عليهم السلام)، قم: انتشارات بعثت.</w:t>
      </w:r>
    </w:p>
    <w:p w:rsidR="00E7477A" w:rsidRPr="009A0315" w:rsidRDefault="00E7477A" w:rsidP="009A0315">
      <w:pPr>
        <w:jc w:val="both"/>
        <w:rPr>
          <w:rFonts w:cs="B Badr"/>
          <w:sz w:val="26"/>
          <w:szCs w:val="26"/>
          <w:rtl/>
        </w:rPr>
      </w:pPr>
      <w:r w:rsidRPr="009A0315">
        <w:rPr>
          <w:rFonts w:cs="B Badr" w:hint="cs"/>
          <w:sz w:val="26"/>
          <w:szCs w:val="26"/>
          <w:rtl/>
        </w:rPr>
        <w:t>حموى، محمدبن اسحاق، (1363 ش)، انيس‏المؤمنين، تهران: انتشارات بنياد بعثت.</w:t>
      </w:r>
    </w:p>
    <w:p w:rsidR="00E7477A" w:rsidRPr="009A0315" w:rsidRDefault="00E7477A" w:rsidP="009A0315">
      <w:pPr>
        <w:jc w:val="both"/>
        <w:rPr>
          <w:rFonts w:cs="B Badr"/>
          <w:sz w:val="26"/>
          <w:szCs w:val="26"/>
          <w:rtl/>
        </w:rPr>
      </w:pPr>
      <w:r w:rsidRPr="009A0315">
        <w:rPr>
          <w:rFonts w:cs="B Badr" w:hint="cs"/>
          <w:sz w:val="26"/>
          <w:szCs w:val="26"/>
          <w:rtl/>
        </w:rPr>
        <w:lastRenderedPageBreak/>
        <w:t>خصيبى، حسين بن حمدان، (1419 ق)، الهدايه‏الكبرى، بيروت: انتشارات بلاغ.</w:t>
      </w:r>
    </w:p>
    <w:p w:rsidR="00E7477A" w:rsidRPr="009A0315" w:rsidRDefault="00E7477A" w:rsidP="009A0315">
      <w:pPr>
        <w:jc w:val="both"/>
        <w:rPr>
          <w:rFonts w:cs="B Badr"/>
          <w:sz w:val="26"/>
          <w:szCs w:val="26"/>
          <w:rtl/>
        </w:rPr>
      </w:pPr>
      <w:r w:rsidRPr="009A0315">
        <w:rPr>
          <w:rFonts w:cs="B Badr" w:hint="cs"/>
          <w:sz w:val="26"/>
          <w:szCs w:val="26"/>
          <w:rtl/>
        </w:rPr>
        <w:t>خنجى اصفهانى، فضل‏الله بن روزبهان، (بى‏تا)، وسيله الخادم الى‏المخدوم در شرح صلوات چهارده معصوم (عليهم السلام)، قم: انتشارات انصاريان.</w:t>
      </w:r>
    </w:p>
    <w:p w:rsidR="00E7477A" w:rsidRPr="009A0315" w:rsidRDefault="00E7477A" w:rsidP="009A0315">
      <w:pPr>
        <w:jc w:val="both"/>
        <w:rPr>
          <w:rFonts w:cs="B Badr"/>
          <w:sz w:val="26"/>
          <w:szCs w:val="26"/>
          <w:rtl/>
        </w:rPr>
      </w:pPr>
      <w:r w:rsidRPr="009A0315">
        <w:rPr>
          <w:rFonts w:cs="B Badr" w:hint="cs"/>
          <w:sz w:val="26"/>
          <w:szCs w:val="26"/>
          <w:rtl/>
        </w:rPr>
        <w:t>دهخدا، على‏اكبر، (1332 ش)، لغت‏نامه، جلد 42، زير نظر دكتر محمد معين، تهران: دانشگاه تهران.</w:t>
      </w:r>
    </w:p>
    <w:p w:rsidR="00E7477A" w:rsidRPr="009A0315" w:rsidRDefault="00E7477A" w:rsidP="009A0315">
      <w:pPr>
        <w:jc w:val="both"/>
        <w:rPr>
          <w:rFonts w:cs="B Badr"/>
          <w:sz w:val="26"/>
          <w:szCs w:val="26"/>
          <w:rtl/>
        </w:rPr>
      </w:pPr>
      <w:r w:rsidRPr="009A0315">
        <w:rPr>
          <w:rFonts w:cs="B Badr" w:hint="cs"/>
          <w:sz w:val="26"/>
          <w:szCs w:val="26"/>
          <w:rtl/>
        </w:rPr>
        <w:t>رجايى موسوى، سيدمهدى، (1385 ش)، المعقبون آل ابى طالب، أعقاب الإمام الحسين (ع)، الجزء الثانى، قم: مؤسسه عاشوراء.</w:t>
      </w:r>
    </w:p>
    <w:p w:rsidR="00E7477A" w:rsidRPr="009A0315" w:rsidRDefault="00E7477A" w:rsidP="009A0315">
      <w:pPr>
        <w:jc w:val="both"/>
        <w:rPr>
          <w:rFonts w:cs="B Badr"/>
          <w:sz w:val="26"/>
          <w:szCs w:val="26"/>
          <w:rtl/>
        </w:rPr>
      </w:pPr>
      <w:r w:rsidRPr="009A0315">
        <w:rPr>
          <w:rFonts w:cs="B Badr" w:hint="cs"/>
          <w:sz w:val="26"/>
          <w:szCs w:val="26"/>
          <w:rtl/>
        </w:rPr>
        <w:t>سمرقندى مدنى، سيد حسين بن عبدالله الحسينى، (1432 ق)، تحفه‏الطالب بمعرفه من ينسب الى عبدالله و ابى طالب، تحقيق: سيدمهدى رجايى، قم: مكتبه آيه‏الله العظمى مرعشى نجفى، الخرانه، العالميه للمخطوطات الاسلاميه.</w:t>
      </w:r>
    </w:p>
    <w:p w:rsidR="00E7477A" w:rsidRPr="009A0315" w:rsidRDefault="00E7477A" w:rsidP="009A0315">
      <w:pPr>
        <w:jc w:val="both"/>
        <w:rPr>
          <w:rFonts w:cs="B Badr"/>
          <w:sz w:val="26"/>
          <w:szCs w:val="26"/>
          <w:rtl/>
        </w:rPr>
      </w:pPr>
      <w:r w:rsidRPr="009A0315">
        <w:rPr>
          <w:rFonts w:cs="B Badr" w:hint="cs"/>
          <w:sz w:val="26"/>
          <w:szCs w:val="26"/>
          <w:rtl/>
        </w:rPr>
        <w:t>شبلنجى، مؤمن بن حسن، نورالابصار فى مناقب آل بيت النّبى المختار (ص)، قم: انتشارات رضى.</w:t>
      </w:r>
    </w:p>
    <w:p w:rsidR="00E7477A" w:rsidRPr="009A0315" w:rsidRDefault="00E7477A" w:rsidP="009A0315">
      <w:pPr>
        <w:jc w:val="both"/>
        <w:rPr>
          <w:rFonts w:cs="B Badr"/>
          <w:sz w:val="26"/>
          <w:szCs w:val="26"/>
          <w:rtl/>
        </w:rPr>
      </w:pPr>
      <w:r w:rsidRPr="009A0315">
        <w:rPr>
          <w:rFonts w:cs="B Badr" w:hint="cs"/>
          <w:sz w:val="26"/>
          <w:szCs w:val="26"/>
          <w:rtl/>
        </w:rPr>
        <w:t>شريف، قريشى، باقر، (1418)، حياه الامام محمد الجواد (ع)، قم: انتشارات اميد.</w:t>
      </w:r>
    </w:p>
    <w:p w:rsidR="00E7477A" w:rsidRPr="009A0315" w:rsidRDefault="00E7477A" w:rsidP="009A0315">
      <w:pPr>
        <w:jc w:val="both"/>
        <w:rPr>
          <w:rFonts w:cs="B Badr"/>
          <w:sz w:val="26"/>
          <w:szCs w:val="26"/>
          <w:rtl/>
        </w:rPr>
      </w:pPr>
      <w:r w:rsidRPr="009A0315">
        <w:rPr>
          <w:rFonts w:cs="B Badr" w:hint="cs"/>
          <w:sz w:val="26"/>
          <w:szCs w:val="26"/>
          <w:rtl/>
        </w:rPr>
        <w:t>شعرانى، ابوالحسن، (1379)، كشف المراد شرح تجريد الاعتقاد، متن از خواجه نصيرالدين محمد طوسى، شرح از جمال‏الدين علامه حلى، ترجمه و شرح‏</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160</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فارسى به قلم ابوالحسن شعرانى، تهران: اسلاميه.</w:t>
      </w:r>
    </w:p>
    <w:p w:rsidR="00E7477A" w:rsidRPr="009A0315" w:rsidRDefault="00E7477A" w:rsidP="009A0315">
      <w:pPr>
        <w:jc w:val="both"/>
        <w:rPr>
          <w:rFonts w:cs="B Badr"/>
          <w:sz w:val="26"/>
          <w:szCs w:val="26"/>
          <w:rtl/>
        </w:rPr>
      </w:pPr>
      <w:r w:rsidRPr="009A0315">
        <w:rPr>
          <w:rFonts w:cs="B Badr" w:hint="cs"/>
          <w:sz w:val="26"/>
          <w:szCs w:val="26"/>
          <w:rtl/>
        </w:rPr>
        <w:t>شهرستانى، ابوالفتح محمد بن عبدالكريم، (1361 ش/ 1402 ق/ 1982 م)، الملل و النّحل، ج 1، (توضيح الملل) تحرير نو و ترجمه مصطفى خالقداد هاشمى، با مقدمه و حواشى و تصحيح و تعليقات سيد محمدرضا جلالى نائينى، تهران: اقبال.</w:t>
      </w:r>
    </w:p>
    <w:p w:rsidR="00E7477A" w:rsidRPr="009A0315" w:rsidRDefault="00E7477A" w:rsidP="009A0315">
      <w:pPr>
        <w:jc w:val="both"/>
        <w:rPr>
          <w:rFonts w:cs="B Badr"/>
          <w:sz w:val="26"/>
          <w:szCs w:val="26"/>
          <w:rtl/>
        </w:rPr>
      </w:pPr>
      <w:r w:rsidRPr="009A0315">
        <w:rPr>
          <w:rFonts w:cs="B Badr" w:hint="cs"/>
          <w:sz w:val="26"/>
          <w:szCs w:val="26"/>
          <w:rtl/>
        </w:rPr>
        <w:t>شيعى سبزوارى، حسن بن حسين، (بى‏تا)، راحه الأرواح در شرح زندگانى، فضايل و معجزات ائمه اطهار (عليهم السلام)، تهران: اهل قلم.</w:t>
      </w:r>
    </w:p>
    <w:p w:rsidR="00E7477A" w:rsidRPr="009A0315" w:rsidRDefault="00E7477A" w:rsidP="009A0315">
      <w:pPr>
        <w:jc w:val="both"/>
        <w:rPr>
          <w:rFonts w:cs="B Badr"/>
          <w:sz w:val="26"/>
          <w:szCs w:val="26"/>
          <w:rtl/>
        </w:rPr>
      </w:pPr>
      <w:r w:rsidRPr="009A0315">
        <w:rPr>
          <w:rFonts w:cs="B Badr" w:hint="cs"/>
          <w:sz w:val="26"/>
          <w:szCs w:val="26"/>
          <w:rtl/>
        </w:rPr>
        <w:t>صدوق، ابوجعفر محمدبن على بن بابوبه، (بى‏تا)، خصال، مترجم: مدرس گيلانى، تهران: جاويدان.</w:t>
      </w:r>
    </w:p>
    <w:p w:rsidR="00E7477A" w:rsidRPr="009A0315" w:rsidRDefault="00E7477A" w:rsidP="009A0315">
      <w:pPr>
        <w:jc w:val="both"/>
        <w:rPr>
          <w:rFonts w:cs="B Badr"/>
          <w:sz w:val="26"/>
          <w:szCs w:val="26"/>
          <w:rtl/>
        </w:rPr>
      </w:pPr>
      <w:r w:rsidRPr="009A0315">
        <w:rPr>
          <w:rFonts w:cs="B Badr" w:hint="cs"/>
          <w:sz w:val="26"/>
          <w:szCs w:val="26"/>
          <w:rtl/>
        </w:rPr>
        <w:lastRenderedPageBreak/>
        <w:t>طبرسى، ابى منصور احمد بن على بن ابى‏طلب، (1425 ق)، الاحتجاج، ج 2، تحقيق: ابراهيم بهادرى و محمدهادى، به اشراف: علامه استاد جعفر سبحانى، قم: دارالاسوه للطباعه والنشر.</w:t>
      </w:r>
    </w:p>
    <w:p w:rsidR="00E7477A" w:rsidRPr="009A0315" w:rsidRDefault="00E7477A" w:rsidP="009A0315">
      <w:pPr>
        <w:jc w:val="both"/>
        <w:rPr>
          <w:rFonts w:cs="B Badr"/>
          <w:sz w:val="26"/>
          <w:szCs w:val="26"/>
          <w:rtl/>
        </w:rPr>
      </w:pPr>
      <w:r w:rsidRPr="009A0315">
        <w:rPr>
          <w:rFonts w:cs="B Badr" w:hint="cs"/>
          <w:sz w:val="26"/>
          <w:szCs w:val="26"/>
          <w:rtl/>
        </w:rPr>
        <w:t>طبرسى، فضل بن حسن، (1417 ه-)، اعلام الورى بأعلام الهدى، قم: آل البيت.</w:t>
      </w:r>
    </w:p>
    <w:p w:rsidR="00E7477A" w:rsidRPr="009A0315" w:rsidRDefault="00E7477A" w:rsidP="009A0315">
      <w:pPr>
        <w:jc w:val="both"/>
        <w:rPr>
          <w:rFonts w:cs="B Badr"/>
          <w:sz w:val="26"/>
          <w:szCs w:val="26"/>
          <w:rtl/>
        </w:rPr>
      </w:pPr>
      <w:r w:rsidRPr="009A0315">
        <w:rPr>
          <w:rFonts w:cs="B Badr" w:hint="cs"/>
          <w:sz w:val="26"/>
          <w:szCs w:val="26"/>
          <w:rtl/>
        </w:rPr>
        <w:t>طبرى، عمادالدين حسن بن على، (1379)، مناقب الطاهرين، ج 2، تهران: سازمان چاپ و انتشارات.</w:t>
      </w:r>
    </w:p>
    <w:p w:rsidR="00E7477A" w:rsidRPr="009A0315" w:rsidRDefault="00E7477A" w:rsidP="009A0315">
      <w:pPr>
        <w:jc w:val="both"/>
        <w:rPr>
          <w:rFonts w:cs="B Badr"/>
          <w:sz w:val="26"/>
          <w:szCs w:val="26"/>
          <w:rtl/>
        </w:rPr>
      </w:pPr>
      <w:r w:rsidRPr="009A0315">
        <w:rPr>
          <w:rFonts w:cs="B Badr" w:hint="cs"/>
          <w:sz w:val="26"/>
          <w:szCs w:val="26"/>
          <w:rtl/>
        </w:rPr>
        <w:t>طبرى، محمدبن حرير بن رستم، (1413 ق)، دلائل الامامه، قم: انتشارات بعثت.</w:t>
      </w:r>
    </w:p>
    <w:p w:rsidR="00E7477A" w:rsidRPr="009A0315" w:rsidRDefault="00E7477A" w:rsidP="009A0315">
      <w:pPr>
        <w:jc w:val="both"/>
        <w:rPr>
          <w:rFonts w:cs="B Badr"/>
          <w:sz w:val="26"/>
          <w:szCs w:val="26"/>
          <w:rtl/>
        </w:rPr>
      </w:pPr>
      <w:r w:rsidRPr="009A0315">
        <w:rPr>
          <w:rFonts w:cs="B Badr" w:hint="cs"/>
          <w:sz w:val="26"/>
          <w:szCs w:val="26"/>
          <w:rtl/>
        </w:rPr>
        <w:t>طوسى، ابى جعفر محمد بن الحسن، (1381 ه-/ 1961 م)، رجال، حققه و علق عليه و قدم له العلاقه الكبير السيد محمدصادق آل بحر العلوم، نجف: منشورات المكتبه و المطبعه الحيدريه.</w:t>
      </w:r>
    </w:p>
    <w:p w:rsidR="00E7477A" w:rsidRPr="009A0315" w:rsidRDefault="00E7477A" w:rsidP="009A0315">
      <w:pPr>
        <w:jc w:val="both"/>
        <w:rPr>
          <w:rFonts w:cs="B Badr"/>
          <w:sz w:val="26"/>
          <w:szCs w:val="26"/>
          <w:rtl/>
        </w:rPr>
      </w:pPr>
      <w:r w:rsidRPr="009A0315">
        <w:rPr>
          <w:rFonts w:cs="B Badr" w:hint="cs"/>
          <w:sz w:val="26"/>
          <w:szCs w:val="26"/>
          <w:rtl/>
        </w:rPr>
        <w:t>العبيد لى النّسابه، أبى الحسن محمدبن أبى جعفر شيخ الشرف، (1413 ق)، تهذيب الانساب و نهايه الأعقاب، تحقيق: شيخ محمد كاظم محمودى، قم: مكتبه آيه‏الله العظمى مرعشى نجفى.</w:t>
      </w:r>
    </w:p>
    <w:p w:rsidR="00E7477A" w:rsidRPr="009A0315" w:rsidRDefault="00E7477A" w:rsidP="009A0315">
      <w:pPr>
        <w:jc w:val="both"/>
        <w:rPr>
          <w:rFonts w:cs="B Badr"/>
          <w:sz w:val="26"/>
          <w:szCs w:val="26"/>
          <w:rtl/>
        </w:rPr>
      </w:pPr>
      <w:r w:rsidRPr="009A0315">
        <w:rPr>
          <w:rFonts w:cs="B Badr" w:hint="cs"/>
          <w:sz w:val="26"/>
          <w:szCs w:val="26"/>
          <w:rtl/>
        </w:rPr>
        <w:t>عده‏اى از علما، (1422 ق/ 2002 م)، مجموعه نفيسه فى تاريخ الائمه (عليهم السلام)، بيروت: دارالقارى.</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161</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عريضى، على بن جعفر، (1409 ق)، مسائل على بن جعفر و مستدركاتها، قم: مؤسسه آل البيت (عليهم السلام).</w:t>
      </w:r>
    </w:p>
    <w:p w:rsidR="00E7477A" w:rsidRPr="009A0315" w:rsidRDefault="00E7477A" w:rsidP="009A0315">
      <w:pPr>
        <w:jc w:val="both"/>
        <w:rPr>
          <w:rFonts w:cs="B Badr"/>
          <w:sz w:val="26"/>
          <w:szCs w:val="26"/>
          <w:rtl/>
        </w:rPr>
      </w:pPr>
      <w:r w:rsidRPr="009A0315">
        <w:rPr>
          <w:rFonts w:cs="B Badr" w:hint="cs"/>
          <w:sz w:val="26"/>
          <w:szCs w:val="26"/>
          <w:rtl/>
        </w:rPr>
        <w:t>عمرى، نجم‏الدين ابى الحسن على بن محمد بن على بن محمد العلوى، (1422 ق/ 1380 ش)، المجدى فى انساب الطالبيين، تحقيق احمد مهدوى دامغانى، اشراف محمود مرعشى، قم: مكتبه آيه‏الله العظمى مرعشى نجفى.</w:t>
      </w:r>
    </w:p>
    <w:p w:rsidR="00E7477A" w:rsidRPr="009A0315" w:rsidRDefault="00E7477A" w:rsidP="009A0315">
      <w:pPr>
        <w:jc w:val="both"/>
        <w:rPr>
          <w:rFonts w:cs="B Badr"/>
          <w:sz w:val="26"/>
          <w:szCs w:val="26"/>
          <w:rtl/>
        </w:rPr>
      </w:pPr>
      <w:r w:rsidRPr="009A0315">
        <w:rPr>
          <w:rFonts w:cs="B Badr" w:hint="cs"/>
          <w:sz w:val="26"/>
          <w:szCs w:val="26"/>
          <w:rtl/>
        </w:rPr>
        <w:t>الفتونى العاملى، للعلامه الجليل الشيخ ابى احسن الشريف بن محمد طاهر، (1431 ق/ 2010 م/ 1388 ش)، تهذيب حدائق الالباب فى الانساب، ترتيب و تحقيق: سيدمهدى رجايى الناشر: قم: مكتبه آيه‏الله العظمى مرعشى نجفى- الخزانه العالميه للمخطولات الاسلاميه.</w:t>
      </w:r>
    </w:p>
    <w:p w:rsidR="00E7477A" w:rsidRPr="009A0315" w:rsidRDefault="00E7477A" w:rsidP="009A0315">
      <w:pPr>
        <w:jc w:val="both"/>
        <w:rPr>
          <w:rFonts w:cs="B Badr"/>
          <w:sz w:val="26"/>
          <w:szCs w:val="26"/>
          <w:rtl/>
        </w:rPr>
      </w:pPr>
      <w:r w:rsidRPr="009A0315">
        <w:rPr>
          <w:rFonts w:cs="B Badr" w:hint="cs"/>
          <w:sz w:val="26"/>
          <w:szCs w:val="26"/>
          <w:rtl/>
        </w:rPr>
        <w:t>قمى، ابوجعفر محمد بن على بن الحسين (الشيخ الصدوق بن بابويه)، (1380)، عيون اخبارالرضا، جلد دوم، مترجم: على‏اكبر غفارى حميدرضا مستفيد، تهران: دارالكتب الاسلاميه.</w:t>
      </w:r>
    </w:p>
    <w:p w:rsidR="00E7477A" w:rsidRPr="009A0315" w:rsidRDefault="00E7477A" w:rsidP="009A0315">
      <w:pPr>
        <w:jc w:val="both"/>
        <w:rPr>
          <w:rFonts w:cs="B Badr"/>
          <w:sz w:val="26"/>
          <w:szCs w:val="26"/>
          <w:rtl/>
        </w:rPr>
      </w:pPr>
      <w:r w:rsidRPr="009A0315">
        <w:rPr>
          <w:rFonts w:cs="B Badr" w:hint="cs"/>
          <w:sz w:val="26"/>
          <w:szCs w:val="26"/>
          <w:rtl/>
        </w:rPr>
        <w:t>قمى، حسن بن محمد بن حسن بن سائب، (1385)، تاريخ قم، ترجمه: تاج‏الدين خطيب بن بهاءالدين على بن حسن عبدالملكى قمى، تحقيق محمدرضا انصارى قمى، قم: كتابخانه بزرگ حضرت آيت‏الله العظمى مرعشى نجفى.</w:t>
      </w:r>
    </w:p>
    <w:p w:rsidR="00E7477A" w:rsidRPr="009A0315" w:rsidRDefault="00E7477A" w:rsidP="009A0315">
      <w:pPr>
        <w:jc w:val="both"/>
        <w:rPr>
          <w:rFonts w:cs="B Badr"/>
          <w:sz w:val="26"/>
          <w:szCs w:val="26"/>
          <w:rtl/>
        </w:rPr>
      </w:pPr>
      <w:r w:rsidRPr="009A0315">
        <w:rPr>
          <w:rFonts w:cs="B Badr" w:hint="cs"/>
          <w:sz w:val="26"/>
          <w:szCs w:val="26"/>
          <w:rtl/>
        </w:rPr>
        <w:lastRenderedPageBreak/>
        <w:t>قمى، شيخ عباس، (1379 ش)، منتهى الامال فى تواريخ النّبى و الآل، ج 3، قم: انتشارات دليل.</w:t>
      </w:r>
    </w:p>
    <w:p w:rsidR="00E7477A" w:rsidRPr="009A0315" w:rsidRDefault="00E7477A" w:rsidP="009A0315">
      <w:pPr>
        <w:jc w:val="both"/>
        <w:rPr>
          <w:rFonts w:cs="B Badr"/>
          <w:sz w:val="26"/>
          <w:szCs w:val="26"/>
          <w:rtl/>
        </w:rPr>
      </w:pPr>
      <w:r w:rsidRPr="009A0315">
        <w:rPr>
          <w:rFonts w:cs="B Badr" w:hint="cs"/>
          <w:sz w:val="26"/>
          <w:szCs w:val="26"/>
          <w:rtl/>
        </w:rPr>
        <w:t>قمى، على‏بن ابراهيم، (1404 ق)، تفسير قمى، ج 1، محقق/ مصحح: طيب موسوى جزايرى قم: دارالكتاب.</w:t>
      </w:r>
    </w:p>
    <w:p w:rsidR="00E7477A" w:rsidRPr="009A0315" w:rsidRDefault="00E7477A" w:rsidP="009A0315">
      <w:pPr>
        <w:jc w:val="both"/>
        <w:rPr>
          <w:rFonts w:cs="B Badr"/>
          <w:sz w:val="26"/>
          <w:szCs w:val="26"/>
          <w:rtl/>
        </w:rPr>
      </w:pPr>
      <w:r w:rsidRPr="009A0315">
        <w:rPr>
          <w:rFonts w:cs="B Badr" w:hint="cs"/>
          <w:sz w:val="26"/>
          <w:szCs w:val="26"/>
          <w:rtl/>
        </w:rPr>
        <w:t>قمى، ميرزا محمدبن محمدرضا، (1419 ق)، كشف‏الغمّه فى‏التاريخ الائمه (عليهم السلام)، تحقيق: قسم الكلام و الفلسفه، مشهد: آستان مقدس.</w:t>
      </w:r>
    </w:p>
    <w:p w:rsidR="00E7477A" w:rsidRPr="009A0315" w:rsidRDefault="00E7477A" w:rsidP="009A0315">
      <w:pPr>
        <w:jc w:val="both"/>
        <w:rPr>
          <w:rFonts w:cs="B Badr"/>
          <w:sz w:val="26"/>
          <w:szCs w:val="26"/>
          <w:rtl/>
        </w:rPr>
      </w:pPr>
      <w:r w:rsidRPr="009A0315">
        <w:rPr>
          <w:rFonts w:cs="B Badr" w:hint="cs"/>
          <w:sz w:val="26"/>
          <w:szCs w:val="26"/>
          <w:rtl/>
        </w:rPr>
        <w:t>كاشفى سبزوارى، ملاحسينى، (1382 ش)، روضه‏الشهدا، قم: انتشارات نويد اسلام.</w:t>
      </w:r>
    </w:p>
    <w:p w:rsidR="00E7477A" w:rsidRPr="009A0315" w:rsidRDefault="00E7477A" w:rsidP="009A0315">
      <w:pPr>
        <w:jc w:val="both"/>
        <w:rPr>
          <w:rFonts w:cs="B Badr"/>
          <w:sz w:val="26"/>
          <w:szCs w:val="26"/>
          <w:rtl/>
        </w:rPr>
      </w:pPr>
      <w:r w:rsidRPr="009A0315">
        <w:rPr>
          <w:rFonts w:cs="B Badr" w:hint="cs"/>
          <w:sz w:val="26"/>
          <w:szCs w:val="26"/>
          <w:rtl/>
        </w:rPr>
        <w:t>كاشى، شيخ حسن، (1377 ش)، تاريخ محمدى، قم: كتابخانه تخصصى‏</w:t>
      </w:r>
    </w:p>
    <w:p w:rsidR="00E7477A" w:rsidRPr="009A0315" w:rsidRDefault="009719E0" w:rsidP="00944E14">
      <w:pPr>
        <w:jc w:val="both"/>
        <w:rPr>
          <w:rFonts w:cs="B Badr"/>
          <w:sz w:val="26"/>
          <w:szCs w:val="26"/>
          <w:rtl/>
        </w:rPr>
      </w:pPr>
      <w:r>
        <w:rPr>
          <w:rFonts w:cs="B Badr" w:hint="cs"/>
          <w:sz w:val="26"/>
          <w:szCs w:val="26"/>
          <w:rtl/>
        </w:rPr>
        <w:t xml:space="preserve">ص: </w:t>
      </w:r>
      <w:r w:rsidR="00944E14">
        <w:rPr>
          <w:rFonts w:cs="B Badr"/>
          <w:sz w:val="26"/>
          <w:szCs w:val="26"/>
        </w:rPr>
        <w:t>162</w:t>
      </w:r>
      <w:r w:rsidR="00E7477A" w:rsidRPr="009A0315">
        <w:rPr>
          <w:rFonts w:cs="B Badr" w:hint="cs"/>
          <w:sz w:val="26"/>
          <w:szCs w:val="26"/>
          <w:rtl/>
        </w:rPr>
        <w:t xml:space="preserve"> </w:t>
      </w:r>
    </w:p>
    <w:p w:rsidR="00E7477A" w:rsidRPr="009A0315" w:rsidRDefault="00E7477A" w:rsidP="009A0315">
      <w:pPr>
        <w:jc w:val="both"/>
        <w:rPr>
          <w:rFonts w:cs="B Badr"/>
          <w:sz w:val="26"/>
          <w:szCs w:val="26"/>
          <w:rtl/>
        </w:rPr>
      </w:pPr>
      <w:r w:rsidRPr="009A0315">
        <w:rPr>
          <w:rFonts w:cs="B Badr" w:hint="cs"/>
          <w:sz w:val="26"/>
          <w:szCs w:val="26"/>
          <w:rtl/>
        </w:rPr>
        <w:t>تاريخ اسلام و ايران.</w:t>
      </w:r>
    </w:p>
    <w:p w:rsidR="00E7477A" w:rsidRPr="009A0315" w:rsidRDefault="00E7477A" w:rsidP="009A0315">
      <w:pPr>
        <w:jc w:val="both"/>
        <w:rPr>
          <w:rFonts w:cs="B Badr"/>
          <w:sz w:val="26"/>
          <w:szCs w:val="26"/>
          <w:rtl/>
        </w:rPr>
      </w:pPr>
      <w:r w:rsidRPr="009A0315">
        <w:rPr>
          <w:rFonts w:cs="B Badr" w:hint="cs"/>
          <w:sz w:val="26"/>
          <w:szCs w:val="26"/>
          <w:rtl/>
        </w:rPr>
        <w:t>كلينى رازى، ابى جعفرمحمد بن يعقوب بن اسحاق، (بى‏تا)، اصول كافى، ج 2، با ترجمه و شرح به قلم حاج سيدجواد مصطفوى، تهران: انتشارات مسجد.</w:t>
      </w:r>
    </w:p>
    <w:p w:rsidR="00E7477A" w:rsidRPr="009A0315" w:rsidRDefault="00E7477A" w:rsidP="009A0315">
      <w:pPr>
        <w:jc w:val="both"/>
        <w:rPr>
          <w:rFonts w:cs="B Badr"/>
          <w:sz w:val="26"/>
          <w:szCs w:val="26"/>
          <w:rtl/>
        </w:rPr>
      </w:pPr>
      <w:r w:rsidRPr="009A0315">
        <w:rPr>
          <w:rFonts w:cs="B Badr" w:hint="cs"/>
          <w:sz w:val="26"/>
          <w:szCs w:val="26"/>
          <w:rtl/>
        </w:rPr>
        <w:t>گيلانى، سيد احمد بن محمد بن عبدالرحمان كيا، (1409 ق)، سراج الانساب، زير نظر سيدمحمود مرعشى تحقيق سيدمهدى رجايى. قم: كتابخانه عمومى آيه‏الله العظمى مرعشى نجفى.</w:t>
      </w:r>
    </w:p>
    <w:p w:rsidR="00E7477A" w:rsidRPr="009A0315" w:rsidRDefault="00E7477A" w:rsidP="009A0315">
      <w:pPr>
        <w:jc w:val="both"/>
        <w:rPr>
          <w:rFonts w:cs="B Badr"/>
          <w:sz w:val="26"/>
          <w:szCs w:val="26"/>
          <w:rtl/>
        </w:rPr>
      </w:pPr>
      <w:r w:rsidRPr="009A0315">
        <w:rPr>
          <w:rFonts w:cs="B Badr" w:hint="cs"/>
          <w:sz w:val="26"/>
          <w:szCs w:val="26"/>
          <w:rtl/>
        </w:rPr>
        <w:t>مالكى، ابن‏صباغ، (1422)، الفصول المهمّه فى معرفه الائمه (عليهم السلام)، ج 2، قم: دارالحديث.</w:t>
      </w:r>
    </w:p>
    <w:p w:rsidR="00E7477A" w:rsidRPr="009A0315" w:rsidRDefault="00E7477A" w:rsidP="009A0315">
      <w:pPr>
        <w:jc w:val="both"/>
        <w:rPr>
          <w:rFonts w:cs="B Badr"/>
          <w:sz w:val="26"/>
          <w:szCs w:val="26"/>
          <w:rtl/>
        </w:rPr>
      </w:pPr>
      <w:r w:rsidRPr="009A0315">
        <w:rPr>
          <w:rFonts w:cs="B Badr" w:hint="cs"/>
          <w:sz w:val="26"/>
          <w:szCs w:val="26"/>
          <w:rtl/>
        </w:rPr>
        <w:t>مجلسى، علامه محمدباقر، (1363 ش)، بحارالانوار الجامعه لدرر اخبارالائمه الاطهار، ج 5، تهران: اسلاميه.</w:t>
      </w:r>
    </w:p>
    <w:p w:rsidR="00E7477A" w:rsidRPr="009A0315" w:rsidRDefault="00E7477A" w:rsidP="009A0315">
      <w:pPr>
        <w:jc w:val="both"/>
        <w:rPr>
          <w:rFonts w:cs="B Badr"/>
          <w:sz w:val="26"/>
          <w:szCs w:val="26"/>
          <w:rtl/>
        </w:rPr>
      </w:pPr>
      <w:r w:rsidRPr="009A0315">
        <w:rPr>
          <w:rFonts w:cs="B Badr" w:hint="cs"/>
          <w:sz w:val="26"/>
          <w:szCs w:val="26"/>
          <w:rtl/>
        </w:rPr>
        <w:t>مجلسى، محمدباقر، (1390)، جلاءالعيون تاريخ زندگى چهارده معصوم (عليهم السلام)، قم: نشر اجود.</w:t>
      </w:r>
    </w:p>
    <w:p w:rsidR="00E7477A" w:rsidRPr="009A0315" w:rsidRDefault="00E7477A" w:rsidP="009A0315">
      <w:pPr>
        <w:jc w:val="both"/>
        <w:rPr>
          <w:rFonts w:cs="B Badr"/>
          <w:sz w:val="26"/>
          <w:szCs w:val="26"/>
          <w:rtl/>
        </w:rPr>
      </w:pPr>
      <w:r w:rsidRPr="009A0315">
        <w:rPr>
          <w:rFonts w:cs="B Badr" w:hint="cs"/>
          <w:sz w:val="26"/>
          <w:szCs w:val="26"/>
          <w:rtl/>
        </w:rPr>
        <w:t>المروزى الازورقانى، النّسابه السيد عزيزالدّين ابى‏طالب اسماعيل بن الحسين بن محمد بن الحسين بن احمد، (1409 ق)، الفخرى فى انساب الطالبيين، تحقيق: سيدمهدى رجايى، قم: مكتبه آيه‏الله العظمى مرعشى نجفى.</w:t>
      </w:r>
    </w:p>
    <w:p w:rsidR="00E7477A" w:rsidRPr="009A0315" w:rsidRDefault="00E7477A" w:rsidP="009A0315">
      <w:pPr>
        <w:jc w:val="both"/>
        <w:rPr>
          <w:rFonts w:cs="B Badr"/>
          <w:sz w:val="26"/>
          <w:szCs w:val="26"/>
          <w:rtl/>
        </w:rPr>
      </w:pPr>
      <w:r w:rsidRPr="009A0315">
        <w:rPr>
          <w:rFonts w:cs="B Badr" w:hint="cs"/>
          <w:sz w:val="26"/>
          <w:szCs w:val="26"/>
          <w:rtl/>
        </w:rPr>
        <w:t>مستوفى قزوينى، حمدالله بن ابى‏بكر بن احمد بن نصر، (1381)، تاريخ گزيده، به اهتمام دكتر عبدالحسين نوانى، تهران: اميركبير.</w:t>
      </w:r>
    </w:p>
    <w:p w:rsidR="00E7477A" w:rsidRPr="009A0315" w:rsidRDefault="00E7477A" w:rsidP="009A0315">
      <w:pPr>
        <w:jc w:val="both"/>
        <w:rPr>
          <w:rFonts w:cs="B Badr"/>
          <w:sz w:val="26"/>
          <w:szCs w:val="26"/>
          <w:rtl/>
        </w:rPr>
      </w:pPr>
      <w:r w:rsidRPr="009A0315">
        <w:rPr>
          <w:rFonts w:cs="B Badr" w:hint="cs"/>
          <w:sz w:val="26"/>
          <w:szCs w:val="26"/>
          <w:rtl/>
        </w:rPr>
        <w:t>مسعودى، على بن حسين، (1384 ش/ 1426 ق)، اثبات الوصيه، قم: انصاريان.</w:t>
      </w:r>
    </w:p>
    <w:p w:rsidR="00E7477A" w:rsidRPr="009A0315" w:rsidRDefault="00E7477A" w:rsidP="009A0315">
      <w:pPr>
        <w:jc w:val="both"/>
        <w:rPr>
          <w:rFonts w:cs="B Badr"/>
          <w:sz w:val="26"/>
          <w:szCs w:val="26"/>
          <w:rtl/>
        </w:rPr>
      </w:pPr>
      <w:r w:rsidRPr="009A0315">
        <w:rPr>
          <w:rFonts w:cs="B Badr" w:hint="cs"/>
          <w:sz w:val="26"/>
          <w:szCs w:val="26"/>
          <w:rtl/>
        </w:rPr>
        <w:lastRenderedPageBreak/>
        <w:t>مفيد، (1413)، الارشاد فى معرفه حجج الله على العباد، ج 2، قم: كنگره شيخ مفيد.</w:t>
      </w:r>
    </w:p>
    <w:p w:rsidR="00E7477A" w:rsidRPr="009A0315" w:rsidRDefault="00E7477A" w:rsidP="009A0315">
      <w:pPr>
        <w:jc w:val="both"/>
        <w:rPr>
          <w:rFonts w:cs="B Badr"/>
          <w:sz w:val="26"/>
          <w:szCs w:val="26"/>
          <w:rtl/>
        </w:rPr>
      </w:pPr>
      <w:r w:rsidRPr="009A0315">
        <w:rPr>
          <w:rFonts w:cs="B Badr" w:hint="cs"/>
          <w:sz w:val="26"/>
          <w:szCs w:val="26"/>
          <w:rtl/>
        </w:rPr>
        <w:t>مؤلف ناشناس، (1318 ش)، مجمل التواريخ و القصص، به تصحيح ملك الشعرا بهار، به همت محمد رمضانى، تهران: كلاله خاور.</w:t>
      </w:r>
    </w:p>
    <w:p w:rsidR="00E7477A" w:rsidRPr="009A0315" w:rsidRDefault="00E7477A" w:rsidP="009A0315">
      <w:pPr>
        <w:jc w:val="both"/>
        <w:rPr>
          <w:rFonts w:cs="B Badr"/>
          <w:sz w:val="26"/>
          <w:szCs w:val="26"/>
          <w:rtl/>
        </w:rPr>
      </w:pPr>
      <w:r w:rsidRPr="009A0315">
        <w:rPr>
          <w:rFonts w:cs="B Badr" w:hint="cs"/>
          <w:sz w:val="26"/>
          <w:szCs w:val="26"/>
          <w:rtl/>
        </w:rPr>
        <w:t>ميرخواند، محمد بن خاوند شاه بلخى، (1375)، روضه الصّفا، قسم 3، تهذيب و تلخيص دكتر عباس زرياب، تهران: علمى.</w:t>
      </w:r>
      <w:r w:rsidRPr="009A0315">
        <w:rPr>
          <w:rFonts w:cs="B Badr"/>
          <w:sz w:val="26"/>
          <w:szCs w:val="26"/>
          <w:rtl/>
        </w:rPr>
        <w:footnoteReference w:id="7"/>
      </w:r>
    </w:p>
    <w:p w:rsidR="00AD1A1B" w:rsidRPr="009A0315" w:rsidRDefault="009719E0" w:rsidP="00AD1A1B">
      <w:pPr>
        <w:jc w:val="both"/>
        <w:rPr>
          <w:rFonts w:cs="B Badr"/>
          <w:sz w:val="26"/>
          <w:szCs w:val="26"/>
          <w:rtl/>
        </w:rPr>
      </w:pPr>
      <w:r>
        <w:rPr>
          <w:rFonts w:cs="B Badr" w:hint="cs"/>
          <w:sz w:val="26"/>
          <w:szCs w:val="26"/>
          <w:rtl/>
        </w:rPr>
        <w:t xml:space="preserve">ص: </w:t>
      </w:r>
      <w:r w:rsidR="00AD1A1B">
        <w:rPr>
          <w:rFonts w:cs="B Badr"/>
          <w:sz w:val="26"/>
          <w:szCs w:val="26"/>
        </w:rPr>
        <w:t>163</w:t>
      </w:r>
      <w:r w:rsidR="00AD1A1B" w:rsidRPr="009A0315">
        <w:rPr>
          <w:rFonts w:cs="B Badr" w:hint="cs"/>
          <w:sz w:val="26"/>
          <w:szCs w:val="26"/>
          <w:rtl/>
        </w:rPr>
        <w:t xml:space="preserve"> </w:t>
      </w:r>
    </w:p>
    <w:p w:rsidR="00E7477A" w:rsidRPr="009A0315" w:rsidRDefault="00E7477A" w:rsidP="009A0315">
      <w:pPr>
        <w:jc w:val="both"/>
        <w:rPr>
          <w:rFonts w:cs="B Badr"/>
          <w:sz w:val="26"/>
          <w:szCs w:val="26"/>
          <w:rtl/>
        </w:rPr>
      </w:pPr>
    </w:p>
    <w:p w:rsidR="009A0315" w:rsidRPr="009A0315" w:rsidRDefault="009A0315" w:rsidP="009A0315">
      <w:pPr>
        <w:jc w:val="both"/>
        <w:rPr>
          <w:rFonts w:cs="B Badr"/>
          <w:sz w:val="26"/>
          <w:szCs w:val="26"/>
        </w:rPr>
      </w:pPr>
    </w:p>
    <w:sectPr w:rsidR="009A0315" w:rsidRPr="009A0315" w:rsidSect="009A031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D3" w:rsidRDefault="00DA1BD3" w:rsidP="00E7477A">
      <w:pPr>
        <w:spacing w:after="0" w:line="240" w:lineRule="auto"/>
      </w:pPr>
      <w:r>
        <w:separator/>
      </w:r>
    </w:p>
  </w:endnote>
  <w:endnote w:type="continuationSeparator" w:id="0">
    <w:p w:rsidR="00DA1BD3" w:rsidRDefault="00DA1BD3" w:rsidP="00E74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D3" w:rsidRDefault="00DA1BD3" w:rsidP="00E7477A">
      <w:pPr>
        <w:spacing w:after="0" w:line="240" w:lineRule="auto"/>
      </w:pPr>
      <w:r>
        <w:separator/>
      </w:r>
    </w:p>
  </w:footnote>
  <w:footnote w:type="continuationSeparator" w:id="0">
    <w:p w:rsidR="00DA1BD3" w:rsidRDefault="00DA1BD3" w:rsidP="00E7477A">
      <w:pPr>
        <w:spacing w:after="0" w:line="240" w:lineRule="auto"/>
      </w:pPr>
      <w:r>
        <w:continuationSeparator/>
      </w:r>
    </w:p>
  </w:footnote>
  <w:footnote w:id="1">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 عضو هيأت علمى دانشگاه آزاد اسلامى واحد تنكابن، دانشجوى دكترى تاريخ تشيع اثنا عشرى، دانشگاه اديان و مذاهب قم، دى ماه 1393،</w:t>
      </w:r>
      <w:proofErr w:type="spellStart"/>
      <w:r w:rsidRPr="009A0315">
        <w:rPr>
          <w:rFonts w:cs="B Badr"/>
          <w:sz w:val="20"/>
          <w:szCs w:val="20"/>
        </w:rPr>
        <w:t>mahtabshourmeij</w:t>
      </w:r>
      <w:proofErr w:type="spellEnd"/>
      <w:r w:rsidRPr="009A0315">
        <w:rPr>
          <w:rFonts w:cs="B Badr"/>
          <w:sz w:val="20"/>
          <w:szCs w:val="20"/>
        </w:rPr>
        <w:t xml:space="preserve"> @yahoo .com</w:t>
      </w:r>
      <w:r w:rsidRPr="009A0315">
        <w:rPr>
          <w:rFonts w:cs="B Badr"/>
          <w:sz w:val="20"/>
          <w:szCs w:val="20"/>
          <w:rtl/>
        </w:rPr>
        <w:t xml:space="preserve"> </w:t>
      </w:r>
    </w:p>
  </w:footnote>
  <w:footnote w:id="2">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 كلينى، اصول كافى، ج 2، با ترجمه و شرح سيدجواد مصطفوى، ص 412- 422.</w:t>
      </w:r>
    </w:p>
  </w:footnote>
  <w:footnote w:id="3">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 ابن منظور، لسان‏العرب، ج 5، ص 511، ذيل واژه لقب.</w:t>
      </w:r>
    </w:p>
  </w:footnote>
  <w:footnote w:id="4">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 سوره حجرات، آيه 11.</w:t>
      </w:r>
    </w:p>
  </w:footnote>
  <w:footnote w:id="5">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 دهخدا، لغت‏نامه، ج 42، ص 250، ذيل واژه لقب.</w:t>
      </w:r>
    </w:p>
  </w:footnote>
  <w:footnote w:id="6">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 همان، ج 47، ص 314، ذيل واژه نبسه.</w:t>
      </w:r>
    </w:p>
  </w:footnote>
  <w:footnote w:id="7">
    <w:p w:rsidR="009A0315" w:rsidRPr="009A0315" w:rsidRDefault="009A0315" w:rsidP="009A0315">
      <w:pPr>
        <w:rPr>
          <w:rFonts w:cs="B Badr"/>
          <w:sz w:val="20"/>
          <w:szCs w:val="20"/>
          <w:rtl/>
        </w:rPr>
      </w:pPr>
      <w:r w:rsidRPr="009A0315">
        <w:rPr>
          <w:rFonts w:cs="B Badr"/>
          <w:sz w:val="20"/>
          <w:szCs w:val="20"/>
        </w:rPr>
        <w:footnoteRef/>
      </w:r>
      <w:r w:rsidRPr="009A0315">
        <w:rPr>
          <w:rFonts w:cs="B Badr"/>
          <w:sz w:val="20"/>
          <w:szCs w:val="20"/>
          <w:rtl/>
        </w:rPr>
        <w:t xml:space="preserve"> همايش سيره و زمانه امام جواد عليه السلام (1395: قم)، مجموعه مقالات همايش سيره و زمانه امام جواد عليه السلام، 3جلد، مركز مديريت حوزه‏هاى علميه - قم - ايران، چاپ: 1، 1395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E7477A"/>
    <w:rsid w:val="000239B0"/>
    <w:rsid w:val="000526F5"/>
    <w:rsid w:val="0076297D"/>
    <w:rsid w:val="007E5255"/>
    <w:rsid w:val="008D5C2E"/>
    <w:rsid w:val="008F396C"/>
    <w:rsid w:val="00944E14"/>
    <w:rsid w:val="009719E0"/>
    <w:rsid w:val="009A0315"/>
    <w:rsid w:val="00AD1A1B"/>
    <w:rsid w:val="00AD760F"/>
    <w:rsid w:val="00DA1BD3"/>
    <w:rsid w:val="00E74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77A"/>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E7477A"/>
    <w:rPr>
      <w:rFonts w:ascii="Arial" w:hAnsi="Arial" w:cs="Arial"/>
      <w:sz w:val="20"/>
      <w:szCs w:val="20"/>
      <w:lang w:bidi="ar-SA"/>
    </w:rPr>
  </w:style>
  <w:style w:type="character" w:styleId="FootnoteReference">
    <w:name w:val="footnote reference"/>
    <w:basedOn w:val="DefaultParagraphFont"/>
    <w:uiPriority w:val="99"/>
    <w:semiHidden/>
    <w:unhideWhenUsed/>
    <w:rsid w:val="00E7477A"/>
    <w:rPr>
      <w:vertAlign w:val="superscript"/>
    </w:rPr>
  </w:style>
  <w:style w:type="paragraph" w:styleId="NormalWeb">
    <w:name w:val="Normal (Web)"/>
    <w:basedOn w:val="Normal"/>
    <w:uiPriority w:val="99"/>
    <w:semiHidden/>
    <w:unhideWhenUsed/>
    <w:rsid w:val="00E747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2016-10-20T06:18:00Z</dcterms:created>
  <dcterms:modified xsi:type="dcterms:W3CDTF">2016-10-20T06:18:00Z</dcterms:modified>
</cp:coreProperties>
</file>